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2EA084E6" w:rsidR="0039080A" w:rsidRPr="00DC3E37"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DC3E37">
        <w:rPr>
          <w:rFonts w:ascii="Arial" w:eastAsia="MS Mincho" w:hAnsi="Arial" w:cs="Arial"/>
          <w:b/>
          <w:bCs/>
          <w:lang w:eastAsia="ja-JP"/>
        </w:rPr>
        <w:t>3GPP TSG-</w:t>
      </w:r>
      <w:r w:rsidRPr="00DC3E37">
        <w:rPr>
          <w:rFonts w:ascii="Arial" w:eastAsia="MS Mincho" w:hAnsi="Arial" w:cs="Arial"/>
          <w:b/>
          <w:bCs/>
          <w:lang w:eastAsia="ja-JP"/>
        </w:rPr>
        <w:fldChar w:fldCharType="begin"/>
      </w:r>
      <w:r w:rsidRPr="00DC3E37">
        <w:rPr>
          <w:rFonts w:ascii="Arial" w:eastAsia="MS Mincho" w:hAnsi="Arial" w:cs="Arial"/>
          <w:b/>
          <w:bCs/>
          <w:lang w:eastAsia="ja-JP"/>
        </w:rPr>
        <w:instrText xml:space="preserve"> DOCPROPERTY  TSG/WGRef  \* MERGEFORMAT </w:instrText>
      </w:r>
      <w:r w:rsidRPr="00DC3E37">
        <w:rPr>
          <w:rFonts w:ascii="Arial" w:eastAsia="MS Mincho" w:hAnsi="Arial" w:cs="Arial"/>
          <w:b/>
          <w:bCs/>
          <w:lang w:eastAsia="ja-JP"/>
        </w:rPr>
        <w:fldChar w:fldCharType="separate"/>
      </w:r>
      <w:r w:rsidRPr="00DC3E37">
        <w:rPr>
          <w:rFonts w:ascii="Arial" w:eastAsia="MS Mincho" w:hAnsi="Arial" w:cs="Arial"/>
          <w:b/>
          <w:bCs/>
          <w:lang w:eastAsia="ja-JP"/>
        </w:rPr>
        <w:t xml:space="preserve"> RAN WG1</w:t>
      </w:r>
      <w:r w:rsidRPr="00DC3E37">
        <w:rPr>
          <w:rFonts w:ascii="Arial" w:eastAsia="MS Mincho" w:hAnsi="Arial" w:cs="Arial"/>
          <w:b/>
          <w:bCs/>
          <w:lang w:eastAsia="ja-JP"/>
        </w:rPr>
        <w:fldChar w:fldCharType="end"/>
      </w:r>
      <w:r w:rsidRPr="00DC3E37">
        <w:rPr>
          <w:rFonts w:ascii="Arial" w:eastAsia="MS Mincho" w:hAnsi="Arial" w:cs="Arial"/>
          <w:b/>
          <w:bCs/>
          <w:lang w:eastAsia="ja-JP"/>
        </w:rPr>
        <w:t xml:space="preserve"> Meeting #1</w:t>
      </w:r>
      <w:r w:rsidR="004C1AD0" w:rsidRPr="00DC3E37">
        <w:rPr>
          <w:rFonts w:ascii="Arial" w:eastAsia="MS Mincho" w:hAnsi="Arial" w:cs="Arial"/>
          <w:b/>
          <w:bCs/>
          <w:lang w:eastAsia="ja-JP"/>
        </w:rPr>
        <w:t>1</w:t>
      </w:r>
      <w:r w:rsidR="003D4507" w:rsidRPr="00DC3E37">
        <w:rPr>
          <w:rFonts w:ascii="Arial" w:eastAsia="MS Mincho" w:hAnsi="Arial" w:cs="Arial"/>
          <w:b/>
          <w:bCs/>
          <w:lang w:eastAsia="ja-JP"/>
        </w:rPr>
        <w:t>1</w:t>
      </w:r>
      <w:r w:rsidRPr="00DC3E37">
        <w:rPr>
          <w:rFonts w:ascii="Arial" w:eastAsia="MS Mincho" w:hAnsi="Arial" w:cs="Arial"/>
          <w:b/>
          <w:bCs/>
          <w:lang w:eastAsia="ja-JP"/>
        </w:rPr>
        <w:t xml:space="preserve">                          </w:t>
      </w:r>
      <w:r w:rsidR="00E07423" w:rsidRPr="00DC3E37">
        <w:rPr>
          <w:rFonts w:ascii="Arial" w:eastAsia="MS Mincho" w:hAnsi="Arial" w:cs="Arial"/>
          <w:b/>
          <w:bCs/>
          <w:lang w:eastAsia="ja-JP"/>
        </w:rPr>
        <w:t xml:space="preserve">              </w:t>
      </w:r>
      <w:r w:rsidRPr="00DC3E37">
        <w:rPr>
          <w:rFonts w:ascii="Arial" w:eastAsia="MS Mincho" w:hAnsi="Arial" w:cs="Arial"/>
          <w:b/>
          <w:bCs/>
          <w:lang w:eastAsia="ja-JP"/>
        </w:rPr>
        <w:t xml:space="preserve"> </w:t>
      </w:r>
      <w:r w:rsidR="001E4078" w:rsidRPr="00DC3E37">
        <w:rPr>
          <w:rFonts w:ascii="Arial" w:eastAsia="MS Mincho" w:hAnsi="Arial" w:cs="Arial"/>
          <w:b/>
          <w:bCs/>
          <w:lang w:eastAsia="ja-JP"/>
        </w:rPr>
        <w:t xml:space="preserve">     </w:t>
      </w:r>
      <w:r w:rsidR="00AD7FCE" w:rsidRPr="00DC3E37">
        <w:rPr>
          <w:rFonts w:ascii="Arial" w:eastAsia="MS Mincho" w:hAnsi="Arial" w:cs="Arial"/>
          <w:b/>
          <w:bCs/>
          <w:lang w:eastAsia="ja-JP"/>
        </w:rPr>
        <w:t>R1-</w:t>
      </w:r>
      <w:r w:rsidR="00877DB5" w:rsidRPr="00877DB5">
        <w:rPr>
          <w:rFonts w:ascii="Arial" w:hAnsi="Arial" w:cs="Arial"/>
          <w:color w:val="000000"/>
        </w:rPr>
        <w:t xml:space="preserve"> </w:t>
      </w:r>
      <w:r w:rsidR="00877DB5" w:rsidRPr="00877DB5">
        <w:rPr>
          <w:rFonts w:ascii="Arial" w:eastAsia="MS Mincho" w:hAnsi="Arial" w:cs="Arial"/>
          <w:b/>
          <w:bCs/>
          <w:lang w:eastAsia="ja-JP"/>
        </w:rPr>
        <w:t>2211804</w:t>
      </w:r>
    </w:p>
    <w:p w14:paraId="41A54911" w14:textId="562E7693" w:rsidR="004C1AD0" w:rsidRPr="00DC3E37" w:rsidRDefault="003D4507" w:rsidP="004C1AD0">
      <w:pPr>
        <w:tabs>
          <w:tab w:val="center" w:pos="4536"/>
          <w:tab w:val="right" w:pos="9072"/>
        </w:tabs>
        <w:rPr>
          <w:rFonts w:ascii="Arial" w:eastAsia="MS Mincho" w:hAnsi="Arial" w:cs="Arial"/>
          <w:b/>
          <w:bCs/>
          <w:lang w:eastAsia="ja-JP"/>
        </w:rPr>
      </w:pPr>
      <w:r w:rsidRPr="00DC3E37">
        <w:rPr>
          <w:rFonts w:ascii="Arial" w:eastAsia="MS Mincho" w:hAnsi="Arial" w:cs="Arial"/>
          <w:b/>
          <w:bCs/>
          <w:lang w:eastAsia="ja-JP"/>
        </w:rPr>
        <w:t>Toulouse, FR</w:t>
      </w:r>
      <w:r w:rsidR="004C1AD0" w:rsidRPr="00DC3E37">
        <w:rPr>
          <w:rFonts w:ascii="Arial" w:eastAsia="MS Mincho" w:hAnsi="Arial" w:cs="Arial"/>
          <w:b/>
          <w:bCs/>
          <w:lang w:eastAsia="ja-JP"/>
        </w:rPr>
        <w:t xml:space="preserve">, </w:t>
      </w:r>
      <w:r w:rsidRPr="00DC3E37">
        <w:rPr>
          <w:rFonts w:ascii="Arial" w:eastAsia="MS Mincho" w:hAnsi="Arial" w:cs="Arial"/>
          <w:b/>
          <w:bCs/>
          <w:lang w:eastAsia="ja-JP"/>
        </w:rPr>
        <w:t>Nov</w:t>
      </w:r>
      <w:r w:rsidR="003154F7" w:rsidRPr="00DC3E37">
        <w:rPr>
          <w:rFonts w:ascii="Arial" w:eastAsia="MS Mincho" w:hAnsi="Arial" w:cs="Arial"/>
          <w:b/>
          <w:bCs/>
          <w:lang w:eastAsia="ja-JP"/>
        </w:rPr>
        <w:t xml:space="preserve"> 1</w:t>
      </w:r>
      <w:r w:rsidRPr="00DC3E37">
        <w:rPr>
          <w:rFonts w:ascii="Arial" w:eastAsia="MS Mincho" w:hAnsi="Arial" w:cs="Arial"/>
          <w:b/>
          <w:bCs/>
          <w:lang w:eastAsia="ja-JP"/>
        </w:rPr>
        <w:t>4</w:t>
      </w:r>
      <w:r w:rsidR="004C1AD0" w:rsidRPr="00DC3E37">
        <w:rPr>
          <w:rFonts w:ascii="Arial" w:eastAsia="MS Mincho" w:hAnsi="Arial" w:cs="Arial"/>
          <w:b/>
          <w:bCs/>
          <w:vertAlign w:val="superscript"/>
          <w:lang w:eastAsia="ja-JP"/>
        </w:rPr>
        <w:t>th</w:t>
      </w:r>
      <w:r w:rsidR="004C1AD0" w:rsidRPr="00DC3E37">
        <w:rPr>
          <w:rFonts w:ascii="Arial" w:eastAsia="MS Mincho" w:hAnsi="Arial" w:cs="Arial"/>
          <w:b/>
          <w:bCs/>
          <w:lang w:eastAsia="ja-JP"/>
        </w:rPr>
        <w:t xml:space="preserve"> – </w:t>
      </w:r>
      <w:r w:rsidRPr="00DC3E37">
        <w:rPr>
          <w:rFonts w:ascii="Arial" w:eastAsia="MS Mincho" w:hAnsi="Arial" w:cs="Arial"/>
          <w:b/>
          <w:bCs/>
          <w:lang w:eastAsia="ja-JP"/>
        </w:rPr>
        <w:t>Nov</w:t>
      </w:r>
      <w:r w:rsidR="004C1AD0" w:rsidRPr="00DC3E37">
        <w:rPr>
          <w:rFonts w:ascii="Arial" w:eastAsia="MS Mincho" w:hAnsi="Arial" w:cs="Arial"/>
          <w:b/>
          <w:bCs/>
          <w:lang w:eastAsia="ja-JP"/>
        </w:rPr>
        <w:t xml:space="preserve"> </w:t>
      </w:r>
      <w:r w:rsidR="003154F7" w:rsidRPr="00DC3E37">
        <w:rPr>
          <w:rFonts w:ascii="Arial" w:eastAsia="MS Mincho" w:hAnsi="Arial" w:cs="Arial"/>
          <w:b/>
          <w:bCs/>
          <w:lang w:eastAsia="ja-JP"/>
        </w:rPr>
        <w:t>1</w:t>
      </w:r>
      <w:r w:rsidRPr="00DC3E37">
        <w:rPr>
          <w:rFonts w:ascii="Arial" w:eastAsia="MS Mincho" w:hAnsi="Arial" w:cs="Arial"/>
          <w:b/>
          <w:bCs/>
          <w:lang w:eastAsia="ja-JP"/>
        </w:rPr>
        <w:t>8</w:t>
      </w:r>
      <w:r w:rsidR="004C1AD0" w:rsidRPr="00DC3E37">
        <w:rPr>
          <w:rFonts w:ascii="Arial" w:eastAsia="MS Mincho" w:hAnsi="Arial" w:cs="Arial"/>
          <w:b/>
          <w:bCs/>
          <w:vertAlign w:val="superscript"/>
          <w:lang w:eastAsia="ja-JP"/>
        </w:rPr>
        <w:t>th</w:t>
      </w:r>
      <w:r w:rsidR="004C1AD0" w:rsidRPr="00DC3E37">
        <w:rPr>
          <w:rFonts w:ascii="Arial" w:eastAsia="MS Mincho" w:hAnsi="Arial" w:cs="Arial"/>
          <w:b/>
          <w:bCs/>
          <w:lang w:eastAsia="ja-JP"/>
        </w:rPr>
        <w:t>, 2022</w:t>
      </w:r>
    </w:p>
    <w:p w14:paraId="53D8AF4A" w14:textId="77777777" w:rsidR="00B90144" w:rsidRPr="00DC3E37" w:rsidRDefault="00B90144" w:rsidP="00B90144">
      <w:pPr>
        <w:tabs>
          <w:tab w:val="center" w:pos="4536"/>
          <w:tab w:val="right" w:pos="9072"/>
        </w:tabs>
        <w:rPr>
          <w:rFonts w:ascii="Arial" w:eastAsia="MS Mincho" w:hAnsi="Arial" w:cs="Arial"/>
          <w:b/>
          <w:bCs/>
          <w:lang w:eastAsia="ja-JP"/>
        </w:rPr>
      </w:pPr>
    </w:p>
    <w:p w14:paraId="3AC99794" w14:textId="2094CE2C" w:rsidR="00B90144" w:rsidRPr="00DC3E37" w:rsidRDefault="00B90144" w:rsidP="00B90144">
      <w:pPr>
        <w:pStyle w:val="3GPPHeader"/>
      </w:pPr>
      <w:r w:rsidRPr="00DC3E37">
        <w:t>Agenda Item:</w:t>
      </w:r>
      <w:r w:rsidRPr="00DC3E37">
        <w:tab/>
      </w:r>
      <w:r w:rsidR="00061F76" w:rsidRPr="00DC3E37">
        <w:t>9</w:t>
      </w:r>
      <w:r w:rsidRPr="00DC3E37">
        <w:t>.</w:t>
      </w:r>
      <w:r w:rsidR="00353ED0" w:rsidRPr="00DC3E37">
        <w:t>2</w:t>
      </w:r>
      <w:r w:rsidR="00432164" w:rsidRPr="00DC3E37">
        <w:t>.</w:t>
      </w:r>
      <w:r w:rsidR="00AF116F" w:rsidRPr="00DC3E37">
        <w:t>1</w:t>
      </w:r>
    </w:p>
    <w:p w14:paraId="62C8DF9B" w14:textId="705CA908" w:rsidR="00B90144" w:rsidRPr="00DC3E37" w:rsidRDefault="00B90144" w:rsidP="00B90144">
      <w:pPr>
        <w:pStyle w:val="3GPPHeader"/>
      </w:pPr>
      <w:r w:rsidRPr="00DC3E37">
        <w:t>Source:</w:t>
      </w:r>
      <w:r w:rsidRPr="00DC3E37">
        <w:tab/>
        <w:t>Apple Inc.</w:t>
      </w:r>
    </w:p>
    <w:p w14:paraId="473E6944" w14:textId="68AD429C" w:rsidR="004B5BF1" w:rsidRPr="00DC3E37" w:rsidRDefault="00B90144" w:rsidP="004B5BF1">
      <w:pPr>
        <w:pStyle w:val="3GPPHeader"/>
      </w:pPr>
      <w:r w:rsidRPr="00DC3E37">
        <w:t>Title:</w:t>
      </w:r>
      <w:r w:rsidRPr="00DC3E37">
        <w:tab/>
      </w:r>
      <w:r w:rsidR="000411A5" w:rsidRPr="00DC3E37">
        <w:t xml:space="preserve">Discussion on </w:t>
      </w:r>
      <w:r w:rsidR="00AF116F" w:rsidRPr="00DC3E37">
        <w:t xml:space="preserve">general aspect of AI/ML framework </w:t>
      </w:r>
    </w:p>
    <w:p w14:paraId="127F5BF3" w14:textId="77777777" w:rsidR="00B90144" w:rsidRPr="00DC3E37" w:rsidRDefault="00B90144" w:rsidP="00B90144">
      <w:pPr>
        <w:pStyle w:val="3GPPHeader"/>
      </w:pPr>
      <w:r w:rsidRPr="00DC3E37">
        <w:t>Document for:</w:t>
      </w:r>
      <w:r w:rsidRPr="00DC3E37">
        <w:tab/>
        <w:t>Discussion/Decision</w:t>
      </w:r>
    </w:p>
    <w:p w14:paraId="4A8507FF" w14:textId="77777777" w:rsidR="00B23EB7" w:rsidRPr="00AF0EB1" w:rsidRDefault="00B23EB7" w:rsidP="00AF0EB1">
      <w:pPr>
        <w:pStyle w:val="Heading1"/>
      </w:pPr>
      <w:r w:rsidRPr="00AF0EB1">
        <w:t>Introduction</w:t>
      </w:r>
    </w:p>
    <w:p w14:paraId="483258EA" w14:textId="58FDF8D3" w:rsidR="00C53A03" w:rsidRPr="00DC3E37" w:rsidRDefault="00FB3C89" w:rsidP="000469EB">
      <w:r w:rsidRPr="00DC3E37">
        <w:rPr>
          <w:rFonts w:ascii="Times" w:eastAsia="Batang" w:hAnsi="Times" w:cs="Batang"/>
          <w:lang w:val="en-GB" w:eastAsia="x-none"/>
        </w:rPr>
        <w:t xml:space="preserve">The first </w:t>
      </w:r>
      <w:r w:rsidR="00026E01" w:rsidRPr="00DC3E37">
        <w:rPr>
          <w:rFonts w:ascii="Times" w:eastAsia="Batang" w:hAnsi="Times" w:cs="Batang"/>
          <w:lang w:val="en-GB" w:eastAsia="x-none"/>
        </w:rPr>
        <w:t>3GPP</w:t>
      </w:r>
      <w:r w:rsidRPr="00DC3E37">
        <w:rPr>
          <w:rFonts w:ascii="Times" w:eastAsia="Batang" w:hAnsi="Times" w:cs="Batang"/>
          <w:lang w:val="en-GB" w:eastAsia="x-none"/>
        </w:rPr>
        <w:t xml:space="preserve"> study item scope on</w:t>
      </w:r>
      <w:r w:rsidR="00026E01" w:rsidRPr="00DC3E37">
        <w:rPr>
          <w:rFonts w:ascii="Times" w:eastAsia="Batang" w:hAnsi="Times" w:cs="Batang"/>
          <w:lang w:val="en-GB" w:eastAsia="x-none"/>
        </w:rPr>
        <w:t xml:space="preserve"> AI/ML framework for air-interface enhancement</w:t>
      </w:r>
      <w:r w:rsidRPr="00DC3E37">
        <w:rPr>
          <w:rFonts w:ascii="Times" w:eastAsia="Batang" w:hAnsi="Times" w:cs="Batang"/>
          <w:lang w:val="en-GB" w:eastAsia="x-none"/>
        </w:rPr>
        <w:t xml:space="preserve"> is descried in [1]. </w:t>
      </w:r>
      <w:r w:rsidR="00026E01" w:rsidRPr="00DC3E37">
        <w:rPr>
          <w:rFonts w:ascii="Times" w:eastAsia="Batang" w:hAnsi="Times" w:cs="Batang"/>
          <w:lang w:val="en-GB" w:eastAsia="x-none"/>
        </w:rPr>
        <w:t xml:space="preserve"> </w:t>
      </w:r>
      <w:r w:rsidRPr="00DC3E37">
        <w:rPr>
          <w:rFonts w:ascii="Times" w:eastAsia="Batang" w:hAnsi="Times" w:cs="Batang"/>
          <w:lang w:val="en-GB" w:eastAsia="x-none"/>
        </w:rPr>
        <w:t>T</w:t>
      </w:r>
      <w:r w:rsidR="000469EB" w:rsidRPr="00DC3E37">
        <w:rPr>
          <w:rFonts w:ascii="Times" w:eastAsia="Batang" w:hAnsi="Times" w:cs="Batang"/>
          <w:lang w:val="en-GB" w:eastAsia="x-none"/>
        </w:rPr>
        <w:t>hree</w:t>
      </w:r>
      <w:r w:rsidR="00DC2C5B" w:rsidRPr="00DC3E37">
        <w:rPr>
          <w:rFonts w:ascii="Times" w:eastAsia="Batang" w:hAnsi="Times" w:cs="Batang"/>
          <w:lang w:val="en-GB" w:eastAsia="x-none"/>
        </w:rPr>
        <w:t xml:space="preserve"> carefully selected use cases </w:t>
      </w:r>
      <w:r w:rsidRPr="00DC3E37">
        <w:rPr>
          <w:rFonts w:ascii="Times" w:eastAsia="Batang" w:hAnsi="Times" w:cs="Batang"/>
          <w:lang w:val="en-GB" w:eastAsia="x-none"/>
        </w:rPr>
        <w:t xml:space="preserve">are selected with the targets the formulation of a framework to apply AI. </w:t>
      </w:r>
      <w:r w:rsidR="00E049FB" w:rsidRPr="00DC3E37">
        <w:rPr>
          <w:rFonts w:ascii="Times" w:eastAsia="Batang" w:hAnsi="Times" w:cs="Batang"/>
          <w:lang w:val="en-GB" w:eastAsia="x-none"/>
        </w:rPr>
        <w:t>T</w:t>
      </w:r>
      <w:r w:rsidRPr="00DC3E37">
        <w:rPr>
          <w:rFonts w:ascii="Times" w:eastAsia="Batang" w:hAnsi="Times" w:cs="Batang"/>
          <w:lang w:val="en-GB" w:eastAsia="x-none"/>
        </w:rPr>
        <w:t xml:space="preserve">he general framework based on the study of the representative use cases will be established. </w:t>
      </w:r>
    </w:p>
    <w:p w14:paraId="26535481" w14:textId="77777777" w:rsidR="00AF0EB1" w:rsidRPr="00DC3E37" w:rsidRDefault="00AF0EB1" w:rsidP="000469EB">
      <w:pPr>
        <w:rPr>
          <w:rFonts w:ascii="Times" w:eastAsia="Batang" w:hAnsi="Times" w:cs="Batang"/>
          <w:lang w:val="en-GB" w:eastAsia="x-none"/>
        </w:rPr>
      </w:pPr>
    </w:p>
    <w:p w14:paraId="14620950" w14:textId="3854CB16" w:rsidR="000469EB" w:rsidRPr="00DC3E37" w:rsidRDefault="000469EB" w:rsidP="000469EB">
      <w:r w:rsidRPr="00DC3E37">
        <w:rPr>
          <w:rFonts w:ascii="Times" w:eastAsia="Batang" w:hAnsi="Times" w:cs="Batang"/>
          <w:lang w:val="en-GB" w:eastAsia="x-none"/>
        </w:rPr>
        <w:t xml:space="preserve">In this paper, we focus on </w:t>
      </w:r>
      <w:r w:rsidR="00114CFA" w:rsidRPr="00DC3E37">
        <w:rPr>
          <w:rFonts w:ascii="Times" w:eastAsia="Batang" w:hAnsi="Times" w:cs="Batang"/>
          <w:lang w:val="en-GB" w:eastAsia="x-none"/>
        </w:rPr>
        <w:t xml:space="preserve">high level framework discussion.  </w:t>
      </w:r>
    </w:p>
    <w:p w14:paraId="12E4F4FF" w14:textId="674515CE" w:rsidR="00182FB6" w:rsidRPr="00AF0EB1" w:rsidRDefault="00114CFA" w:rsidP="00AF0EB1">
      <w:pPr>
        <w:pStyle w:val="Heading1"/>
      </w:pPr>
      <w:r w:rsidRPr="00AF0EB1">
        <w:t xml:space="preserve">Discussion  </w:t>
      </w:r>
    </w:p>
    <w:p w14:paraId="5F0AA7DB" w14:textId="77777777" w:rsidR="00517469" w:rsidRPr="00AF0EB1" w:rsidRDefault="00517469" w:rsidP="00AF0EB1">
      <w:pPr>
        <w:pStyle w:val="Heading2"/>
      </w:pPr>
      <w:r w:rsidRPr="00AF0EB1">
        <w:t xml:space="preserve">AI model identification  </w:t>
      </w:r>
    </w:p>
    <w:p w14:paraId="36D65593" w14:textId="03A13AAD" w:rsidR="00517469" w:rsidRPr="00DC3E37" w:rsidRDefault="00517469" w:rsidP="00517469">
      <w:pPr>
        <w:pStyle w:val="0Maintext"/>
        <w:spacing w:after="120" w:afterAutospacing="0" w:line="240" w:lineRule="auto"/>
        <w:ind w:firstLine="0"/>
        <w:rPr>
          <w:sz w:val="24"/>
          <w:szCs w:val="24"/>
        </w:rPr>
      </w:pPr>
      <w:r w:rsidRPr="00DC3E37">
        <w:rPr>
          <w:sz w:val="24"/>
          <w:szCs w:val="24"/>
        </w:rPr>
        <w:t>To support two-sided model, or model delivery using with either user plane solution or control plan</w:t>
      </w:r>
      <w:r w:rsidR="00BF7D79" w:rsidRPr="00DC3E37">
        <w:rPr>
          <w:sz w:val="24"/>
          <w:szCs w:val="24"/>
        </w:rPr>
        <w:t>e</w:t>
      </w:r>
      <w:r w:rsidRPr="00DC3E37">
        <w:rPr>
          <w:sz w:val="24"/>
          <w:szCs w:val="24"/>
        </w:rPr>
        <w:t xml:space="preserve"> solution, it is desirable to a define a 3GPP standardized AI model identification and </w:t>
      </w:r>
      <w:r w:rsidR="00BF7D79" w:rsidRPr="00DC3E37">
        <w:rPr>
          <w:sz w:val="24"/>
          <w:szCs w:val="24"/>
        </w:rPr>
        <w:t>description</w:t>
      </w:r>
      <w:r w:rsidRPr="00DC3E37">
        <w:rPr>
          <w:sz w:val="24"/>
          <w:szCs w:val="24"/>
        </w:rPr>
        <w:t>. For two-sided model without transfer,</w:t>
      </w:r>
      <w:r w:rsidR="00BF7D79" w:rsidRPr="00DC3E37">
        <w:rPr>
          <w:sz w:val="24"/>
          <w:szCs w:val="24"/>
        </w:rPr>
        <w:t xml:space="preserve"> i.e., training collaboration type 2 and type 3,</w:t>
      </w:r>
      <w:r w:rsidRPr="00DC3E37">
        <w:rPr>
          <w:sz w:val="24"/>
          <w:szCs w:val="24"/>
        </w:rPr>
        <w:t xml:space="preserve"> a standardized </w:t>
      </w:r>
      <w:r w:rsidR="00AF0EB1">
        <w:rPr>
          <w:sz w:val="24"/>
          <w:szCs w:val="24"/>
        </w:rPr>
        <w:t>model ID and description</w:t>
      </w:r>
      <w:r w:rsidRPr="00DC3E37">
        <w:rPr>
          <w:sz w:val="24"/>
          <w:szCs w:val="24"/>
        </w:rPr>
        <w:t xml:space="preserve"> is also desirable to facilitate the multi-vendor offline training. For model transfer, the </w:t>
      </w:r>
      <w:r w:rsidR="00BF7D79" w:rsidRPr="00DC3E37">
        <w:rPr>
          <w:sz w:val="24"/>
          <w:szCs w:val="24"/>
        </w:rPr>
        <w:t>model description and model</w:t>
      </w:r>
      <w:r w:rsidRPr="00DC3E37">
        <w:rPr>
          <w:sz w:val="24"/>
          <w:szCs w:val="24"/>
        </w:rPr>
        <w:t xml:space="preserve"> ID can be used to identify the transferred model, its usage,</w:t>
      </w:r>
      <w:r w:rsidR="00BF7D79" w:rsidRPr="00DC3E37">
        <w:rPr>
          <w:sz w:val="24"/>
          <w:szCs w:val="24"/>
        </w:rPr>
        <w:t xml:space="preserve"> input/output configuration/dimension etc,</w:t>
      </w:r>
      <w:r w:rsidRPr="00DC3E37">
        <w:rPr>
          <w:sz w:val="24"/>
          <w:szCs w:val="24"/>
        </w:rPr>
        <w:t xml:space="preserve"> and can be activated/de-activated through the model ID. </w:t>
      </w:r>
    </w:p>
    <w:p w14:paraId="3086EF27" w14:textId="6882F96C" w:rsidR="008976D1" w:rsidRPr="00DC3E37" w:rsidRDefault="008976D1" w:rsidP="00517469">
      <w:pPr>
        <w:pStyle w:val="0Maintext"/>
        <w:spacing w:after="120" w:afterAutospacing="0" w:line="240" w:lineRule="auto"/>
        <w:ind w:firstLine="0"/>
        <w:rPr>
          <w:sz w:val="24"/>
          <w:szCs w:val="24"/>
        </w:rPr>
      </w:pPr>
      <w:r w:rsidRPr="00DC3E37">
        <w:rPr>
          <w:sz w:val="24"/>
          <w:szCs w:val="24"/>
        </w:rPr>
        <w:t>In RAN2 119bis-e discussion, it was agreed that</w:t>
      </w:r>
    </w:p>
    <w:p w14:paraId="4C38F760" w14:textId="28EB42E2" w:rsidR="008976D1" w:rsidRPr="00DC3E37" w:rsidRDefault="008976D1" w:rsidP="00517469">
      <w:pPr>
        <w:pStyle w:val="0Maintext"/>
        <w:spacing w:after="120" w:afterAutospacing="0" w:line="240" w:lineRule="auto"/>
        <w:ind w:firstLine="0"/>
        <w:rPr>
          <w:sz w:val="24"/>
          <w:szCs w:val="24"/>
        </w:rPr>
      </w:pPr>
      <w:r w:rsidRPr="00DC3E37">
        <w:rPr>
          <w:noProof/>
          <w:sz w:val="24"/>
          <w:szCs w:val="24"/>
        </w:rPr>
        <mc:AlternateContent>
          <mc:Choice Requires="wps">
            <w:drawing>
              <wp:anchor distT="0" distB="0" distL="114300" distR="114300" simplePos="0" relativeHeight="251663360" behindDoc="0" locked="0" layoutInCell="1" allowOverlap="1" wp14:anchorId="6471A26E" wp14:editId="3A22A32C">
                <wp:simplePos x="0" y="0"/>
                <wp:positionH relativeFrom="column">
                  <wp:posOffset>0</wp:posOffset>
                </wp:positionH>
                <wp:positionV relativeFrom="paragraph">
                  <wp:posOffset>37080</wp:posOffset>
                </wp:positionV>
                <wp:extent cx="5727700" cy="1551482"/>
                <wp:effectExtent l="0" t="0" r="12700" b="10795"/>
                <wp:wrapNone/>
                <wp:docPr id="2" name="Text Box 2"/>
                <wp:cNvGraphicFramePr/>
                <a:graphic xmlns:a="http://schemas.openxmlformats.org/drawingml/2006/main">
                  <a:graphicData uri="http://schemas.microsoft.com/office/word/2010/wordprocessingShape">
                    <wps:wsp>
                      <wps:cNvSpPr txBox="1"/>
                      <wps:spPr>
                        <a:xfrm>
                          <a:off x="0" y="0"/>
                          <a:ext cx="5727700" cy="1551482"/>
                        </a:xfrm>
                        <a:prstGeom prst="rect">
                          <a:avLst/>
                        </a:prstGeom>
                        <a:solidFill>
                          <a:schemeClr val="lt1"/>
                        </a:solidFill>
                        <a:ln w="6350">
                          <a:solidFill>
                            <a:prstClr val="black"/>
                          </a:solidFill>
                        </a:ln>
                      </wps:spPr>
                      <wps:txbx>
                        <w:txbxContent>
                          <w:p w14:paraId="48CDE31B" w14:textId="77777777" w:rsidR="008976D1" w:rsidRPr="00AF0EB1" w:rsidRDefault="008976D1" w:rsidP="008976D1">
                            <w:pPr>
                              <w:pStyle w:val="ListParagraph"/>
                              <w:numPr>
                                <w:ilvl w:val="0"/>
                                <w:numId w:val="31"/>
                              </w:numPr>
                              <w:ind w:leftChars="0"/>
                              <w:rPr>
                                <w:b/>
                                <w:sz w:val="24"/>
                              </w:rPr>
                            </w:pPr>
                            <w:r w:rsidRPr="00AF0EB1">
                              <w:rPr>
                                <w:b/>
                                <w:sz w:val="24"/>
                              </w:rPr>
                              <w:t>R2 assumes that from Management or Control point of view mainly some meta info about a model may need to be known, details FFS.</w:t>
                            </w:r>
                          </w:p>
                          <w:p w14:paraId="1D8E5109" w14:textId="77777777" w:rsidR="008976D1" w:rsidRPr="00AF0EB1" w:rsidRDefault="008976D1" w:rsidP="008976D1">
                            <w:pPr>
                              <w:pStyle w:val="ListParagraph"/>
                              <w:numPr>
                                <w:ilvl w:val="0"/>
                                <w:numId w:val="31"/>
                              </w:numPr>
                              <w:ind w:leftChars="0"/>
                              <w:rPr>
                                <w:b/>
                                <w:sz w:val="24"/>
                              </w:rPr>
                            </w:pPr>
                            <w:r w:rsidRPr="00AF0EB1">
                              <w:rPr>
                                <w:b/>
                                <w:sz w:val="24"/>
                              </w:rPr>
                              <w:t xml:space="preserve">R2 assumes that a model is identified by a model ID. Its usage is FFS. </w:t>
                            </w:r>
                          </w:p>
                          <w:p w14:paraId="77C79205" w14:textId="77777777" w:rsidR="008976D1" w:rsidRPr="00AF0EB1" w:rsidRDefault="008976D1" w:rsidP="008976D1">
                            <w:pPr>
                              <w:pStyle w:val="ListParagraph"/>
                              <w:numPr>
                                <w:ilvl w:val="0"/>
                                <w:numId w:val="31"/>
                              </w:numPr>
                              <w:ind w:leftChars="0"/>
                              <w:rPr>
                                <w:b/>
                                <w:sz w:val="24"/>
                              </w:rPr>
                            </w:pPr>
                            <w:r w:rsidRPr="00AF0EB1">
                              <w:rPr>
                                <w:b/>
                                <w:sz w:val="24"/>
                              </w:rPr>
                              <w:t>General FFS: AIML Model delivery to the UE may have different options, Control-plane (multiple subvariants), User Plane, can be discussed case by case.</w:t>
                            </w:r>
                          </w:p>
                          <w:p w14:paraId="705790BA" w14:textId="77777777" w:rsidR="008976D1" w:rsidRPr="008976D1" w:rsidRDefault="008976D1">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71A26E" id="_x0000_t202" coordsize="21600,21600" o:spt="202" path="m,l,21600r21600,l21600,xe">
                <v:stroke joinstyle="miter"/>
                <v:path gradientshapeok="t" o:connecttype="rect"/>
              </v:shapetype>
              <v:shape id="Text Box 2" o:spid="_x0000_s1026" type="#_x0000_t202" style="position:absolute;left:0;text-align:left;margin-left:0;margin-top:2.9pt;width:451pt;height:122.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" fillcolor="white [3201]" strokeweight=".5pt">
                <v:textbox>
                  <w:txbxContent>
                    <w:p w14:paraId="48CDE31B" w14:textId="77777777" w:rsidR="008976D1" w:rsidRPr="00AF0EB1" w:rsidRDefault="008976D1" w:rsidP="008976D1">
                      <w:pPr>
                        <w:pStyle w:val="ListParagraph"/>
                        <w:numPr>
                          <w:ilvl w:val="0"/>
                          <w:numId w:val="31"/>
                        </w:numPr>
                        <w:ind w:leftChars="0"/>
                        <w:rPr>
                          <w:b/>
                          <w:sz w:val="24"/>
                        </w:rPr>
                      </w:pPr>
                      <w:r w:rsidRPr="00AF0EB1">
                        <w:rPr>
                          <w:b/>
                          <w:sz w:val="24"/>
                        </w:rPr>
                        <w:t>R2 assumes that from Management or Control point of view mainly some meta info about a model may need to be known, details FFS.</w:t>
                      </w:r>
                    </w:p>
                    <w:p w14:paraId="1D8E5109" w14:textId="77777777" w:rsidR="008976D1" w:rsidRPr="00AF0EB1" w:rsidRDefault="008976D1" w:rsidP="008976D1">
                      <w:pPr>
                        <w:pStyle w:val="ListParagraph"/>
                        <w:numPr>
                          <w:ilvl w:val="0"/>
                          <w:numId w:val="31"/>
                        </w:numPr>
                        <w:ind w:leftChars="0"/>
                        <w:rPr>
                          <w:b/>
                          <w:sz w:val="24"/>
                        </w:rPr>
                      </w:pPr>
                      <w:r w:rsidRPr="00AF0EB1">
                        <w:rPr>
                          <w:b/>
                          <w:sz w:val="24"/>
                        </w:rPr>
                        <w:t xml:space="preserve">R2 assumes that a model is identified by a model ID. Its usage is FFS. </w:t>
                      </w:r>
                    </w:p>
                    <w:p w14:paraId="77C79205" w14:textId="77777777" w:rsidR="008976D1" w:rsidRPr="00AF0EB1" w:rsidRDefault="008976D1" w:rsidP="008976D1">
                      <w:pPr>
                        <w:pStyle w:val="ListParagraph"/>
                        <w:numPr>
                          <w:ilvl w:val="0"/>
                          <w:numId w:val="31"/>
                        </w:numPr>
                        <w:ind w:leftChars="0"/>
                        <w:rPr>
                          <w:b/>
                          <w:sz w:val="24"/>
                        </w:rPr>
                      </w:pPr>
                      <w:r w:rsidRPr="00AF0EB1">
                        <w:rPr>
                          <w:b/>
                          <w:sz w:val="24"/>
                        </w:rPr>
                        <w:t>General FFS: AIML Model delivery to the UE may have different options, Control-plane (multiple subvariants), User Plane, can be discussed case by case.</w:t>
                      </w:r>
                    </w:p>
                    <w:p w14:paraId="705790BA" w14:textId="77777777" w:rsidR="008976D1" w:rsidRPr="008976D1" w:rsidRDefault="008976D1">
                      <w:pPr>
                        <w:rPr>
                          <w:lang w:val="en-GB"/>
                        </w:rPr>
                      </w:pPr>
                    </w:p>
                  </w:txbxContent>
                </v:textbox>
              </v:shape>
            </w:pict>
          </mc:Fallback>
        </mc:AlternateContent>
      </w:r>
    </w:p>
    <w:p w14:paraId="2FBF1102" w14:textId="4FFC35AB" w:rsidR="008976D1" w:rsidRPr="00DC3E37" w:rsidRDefault="008976D1" w:rsidP="00517469">
      <w:pPr>
        <w:pStyle w:val="0Maintext"/>
        <w:spacing w:after="120" w:afterAutospacing="0" w:line="240" w:lineRule="auto"/>
        <w:ind w:firstLine="0"/>
        <w:rPr>
          <w:sz w:val="24"/>
          <w:szCs w:val="24"/>
        </w:rPr>
      </w:pPr>
    </w:p>
    <w:p w14:paraId="19A3C6F4" w14:textId="3B142C59" w:rsidR="008976D1" w:rsidRPr="00DC3E37" w:rsidRDefault="008976D1" w:rsidP="00517469">
      <w:pPr>
        <w:pStyle w:val="0Maintext"/>
        <w:spacing w:after="120" w:afterAutospacing="0" w:line="240" w:lineRule="auto"/>
        <w:ind w:firstLine="0"/>
        <w:rPr>
          <w:sz w:val="24"/>
          <w:szCs w:val="24"/>
        </w:rPr>
      </w:pPr>
    </w:p>
    <w:p w14:paraId="0FF62488" w14:textId="70E432D8" w:rsidR="008976D1" w:rsidRPr="00DC3E37" w:rsidRDefault="008976D1" w:rsidP="00517469">
      <w:pPr>
        <w:pStyle w:val="0Maintext"/>
        <w:spacing w:after="120" w:afterAutospacing="0" w:line="240" w:lineRule="auto"/>
        <w:ind w:firstLine="0"/>
        <w:rPr>
          <w:sz w:val="24"/>
          <w:szCs w:val="24"/>
        </w:rPr>
      </w:pPr>
    </w:p>
    <w:p w14:paraId="7D7F8692" w14:textId="205A83DB" w:rsidR="008976D1" w:rsidRPr="00DC3E37" w:rsidRDefault="008976D1" w:rsidP="00517469">
      <w:pPr>
        <w:pStyle w:val="0Maintext"/>
        <w:spacing w:after="120" w:afterAutospacing="0" w:line="240" w:lineRule="auto"/>
        <w:ind w:firstLine="0"/>
        <w:rPr>
          <w:sz w:val="24"/>
          <w:szCs w:val="24"/>
        </w:rPr>
      </w:pPr>
    </w:p>
    <w:p w14:paraId="14123B31" w14:textId="47AC8269" w:rsidR="008976D1" w:rsidRPr="00DC3E37" w:rsidRDefault="00517469" w:rsidP="00517469">
      <w:pPr>
        <w:pStyle w:val="0Maintext"/>
        <w:spacing w:after="120" w:afterAutospacing="0" w:line="240" w:lineRule="auto"/>
        <w:ind w:firstLine="0"/>
        <w:rPr>
          <w:sz w:val="24"/>
          <w:szCs w:val="24"/>
        </w:rPr>
      </w:pPr>
      <w:r w:rsidRPr="00DC3E37">
        <w:rPr>
          <w:sz w:val="24"/>
          <w:szCs w:val="24"/>
        </w:rPr>
        <w:t xml:space="preserve">An example of the format is shown in Fig. 1. The model ID can be defined to support multi-vendor interoperability, use cases etc. </w:t>
      </w:r>
      <w:r w:rsidR="008976D1" w:rsidRPr="00DC3E37">
        <w:rPr>
          <w:sz w:val="24"/>
          <w:szCs w:val="24"/>
        </w:rPr>
        <w:t xml:space="preserve">For example, for two-sided mode, model ID may carry a combination of the following information: </w:t>
      </w:r>
    </w:p>
    <w:p w14:paraId="37324E71" w14:textId="77777777" w:rsidR="008976D1" w:rsidRPr="00DC3E37" w:rsidRDefault="008976D1" w:rsidP="008976D1">
      <w:pPr>
        <w:pStyle w:val="0Maintext"/>
        <w:numPr>
          <w:ilvl w:val="0"/>
          <w:numId w:val="32"/>
        </w:numPr>
        <w:spacing w:line="240" w:lineRule="auto"/>
        <w:rPr>
          <w:sz w:val="24"/>
          <w:szCs w:val="24"/>
          <w:lang w:val="en-US"/>
        </w:rPr>
      </w:pPr>
      <w:r w:rsidRPr="00DC3E37">
        <w:rPr>
          <w:sz w:val="24"/>
          <w:szCs w:val="24"/>
          <w:lang w:val="en-US"/>
        </w:rPr>
        <w:lastRenderedPageBreak/>
        <w:t xml:space="preserve">NW vendor identification </w:t>
      </w:r>
    </w:p>
    <w:p w14:paraId="1FF82868" w14:textId="77777777" w:rsidR="008976D1" w:rsidRPr="00DC3E37" w:rsidRDefault="008976D1" w:rsidP="008976D1">
      <w:pPr>
        <w:pStyle w:val="0Maintext"/>
        <w:numPr>
          <w:ilvl w:val="0"/>
          <w:numId w:val="32"/>
        </w:numPr>
        <w:spacing w:line="240" w:lineRule="auto"/>
        <w:rPr>
          <w:sz w:val="24"/>
          <w:szCs w:val="24"/>
          <w:lang w:val="en-US"/>
        </w:rPr>
      </w:pPr>
      <w:r w:rsidRPr="00DC3E37">
        <w:rPr>
          <w:sz w:val="24"/>
          <w:szCs w:val="24"/>
          <w:lang w:val="en-US"/>
        </w:rPr>
        <w:t>UE vendor identification</w:t>
      </w:r>
    </w:p>
    <w:p w14:paraId="0E32F214" w14:textId="77777777" w:rsidR="008976D1" w:rsidRPr="00DC3E37" w:rsidRDefault="008976D1" w:rsidP="008976D1">
      <w:pPr>
        <w:pStyle w:val="0Maintext"/>
        <w:numPr>
          <w:ilvl w:val="0"/>
          <w:numId w:val="32"/>
        </w:numPr>
        <w:spacing w:line="240" w:lineRule="auto"/>
        <w:rPr>
          <w:sz w:val="24"/>
          <w:szCs w:val="24"/>
          <w:lang w:val="en-US"/>
        </w:rPr>
      </w:pPr>
      <w:r w:rsidRPr="00DC3E37">
        <w:rPr>
          <w:sz w:val="24"/>
          <w:szCs w:val="24"/>
          <w:lang w:val="en-US"/>
        </w:rPr>
        <w:t>PLMN ID</w:t>
      </w:r>
    </w:p>
    <w:p w14:paraId="537DAA01" w14:textId="11EB2B94" w:rsidR="008976D1" w:rsidRPr="00DC3E37" w:rsidRDefault="008976D1" w:rsidP="008976D1">
      <w:pPr>
        <w:pStyle w:val="0Maintext"/>
        <w:numPr>
          <w:ilvl w:val="0"/>
          <w:numId w:val="32"/>
        </w:numPr>
        <w:spacing w:line="240" w:lineRule="auto"/>
        <w:rPr>
          <w:sz w:val="24"/>
          <w:szCs w:val="24"/>
          <w:lang w:val="en-US"/>
        </w:rPr>
      </w:pPr>
      <w:r w:rsidRPr="00DC3E37">
        <w:rPr>
          <w:sz w:val="24"/>
          <w:szCs w:val="24"/>
          <w:lang w:val="en-US"/>
        </w:rPr>
        <w:t>Use case ID: such as CSI FB</w:t>
      </w:r>
    </w:p>
    <w:p w14:paraId="02D6BF57" w14:textId="7CAFA64A" w:rsidR="008976D1" w:rsidRPr="00DC3E37" w:rsidRDefault="008976D1" w:rsidP="008976D1">
      <w:pPr>
        <w:pStyle w:val="0Maintext"/>
        <w:numPr>
          <w:ilvl w:val="0"/>
          <w:numId w:val="32"/>
        </w:numPr>
        <w:spacing w:line="240" w:lineRule="auto"/>
        <w:rPr>
          <w:sz w:val="24"/>
          <w:szCs w:val="24"/>
          <w:lang w:val="en-US"/>
        </w:rPr>
      </w:pPr>
      <w:r w:rsidRPr="00DC3E37">
        <w:rPr>
          <w:sz w:val="24"/>
          <w:szCs w:val="24"/>
          <w:lang w:val="en-US"/>
        </w:rPr>
        <w:t>Version number</w:t>
      </w:r>
    </w:p>
    <w:p w14:paraId="1D49D7F1" w14:textId="77777777" w:rsidR="008976D1" w:rsidRPr="00DC3E37" w:rsidRDefault="008976D1" w:rsidP="008976D1">
      <w:pPr>
        <w:pStyle w:val="0Maintext"/>
        <w:spacing w:after="120" w:afterAutospacing="0" w:line="240" w:lineRule="auto"/>
        <w:ind w:firstLine="0"/>
        <w:rPr>
          <w:sz w:val="24"/>
          <w:szCs w:val="24"/>
          <w:lang w:val="en-US"/>
        </w:rPr>
      </w:pPr>
      <w:r w:rsidRPr="00DC3E37">
        <w:rPr>
          <w:sz w:val="24"/>
          <w:szCs w:val="24"/>
          <w:lang w:val="en-US"/>
        </w:rPr>
        <w:t xml:space="preserve">For meta data, the following example information can be included:  </w:t>
      </w:r>
    </w:p>
    <w:p w14:paraId="7F0F4B62" w14:textId="77777777" w:rsidR="008976D1" w:rsidRPr="00DC3E37" w:rsidRDefault="008976D1" w:rsidP="008976D1">
      <w:pPr>
        <w:pStyle w:val="0Maintext"/>
        <w:numPr>
          <w:ilvl w:val="0"/>
          <w:numId w:val="33"/>
        </w:numPr>
        <w:spacing w:line="240" w:lineRule="auto"/>
        <w:rPr>
          <w:sz w:val="24"/>
          <w:szCs w:val="24"/>
        </w:rPr>
      </w:pPr>
      <w:r w:rsidRPr="00DC3E37">
        <w:rPr>
          <w:sz w:val="24"/>
          <w:szCs w:val="24"/>
        </w:rPr>
        <w:t>Metadata may indicate the functionality/object, input/output of the AI model</w:t>
      </w:r>
    </w:p>
    <w:p w14:paraId="1C984548" w14:textId="77777777" w:rsidR="008976D1" w:rsidRPr="00DC3E37" w:rsidRDefault="008976D1" w:rsidP="008976D1">
      <w:pPr>
        <w:pStyle w:val="0Maintext"/>
        <w:numPr>
          <w:ilvl w:val="0"/>
          <w:numId w:val="33"/>
        </w:numPr>
        <w:spacing w:line="240" w:lineRule="auto"/>
        <w:rPr>
          <w:sz w:val="24"/>
          <w:szCs w:val="24"/>
        </w:rPr>
      </w:pPr>
      <w:r w:rsidRPr="00DC3E37">
        <w:rPr>
          <w:sz w:val="24"/>
          <w:szCs w:val="24"/>
        </w:rPr>
        <w:t>Metadata may indicate inferencing/operating condition: Urban, indoor, dense macro,</w:t>
      </w:r>
    </w:p>
    <w:p w14:paraId="18A69048" w14:textId="5EC20A96" w:rsidR="008976D1" w:rsidRPr="00DC3E37" w:rsidRDefault="008976D1" w:rsidP="008976D1">
      <w:pPr>
        <w:pStyle w:val="0Maintext"/>
        <w:numPr>
          <w:ilvl w:val="0"/>
          <w:numId w:val="33"/>
        </w:numPr>
        <w:spacing w:line="240" w:lineRule="auto"/>
        <w:rPr>
          <w:sz w:val="24"/>
          <w:szCs w:val="24"/>
        </w:rPr>
      </w:pPr>
      <w:r w:rsidRPr="00DC3E37">
        <w:rPr>
          <w:sz w:val="24"/>
          <w:szCs w:val="24"/>
        </w:rPr>
        <w:t>Metadata may indicate pre-processing and post processing of the measurement for AI input/output</w:t>
      </w:r>
    </w:p>
    <w:p w14:paraId="563F3431" w14:textId="77777777" w:rsidR="00C46B74" w:rsidRPr="00DC3E37" w:rsidRDefault="00C46B74" w:rsidP="00C46B74">
      <w:pPr>
        <w:pStyle w:val="0Maintext"/>
        <w:numPr>
          <w:ilvl w:val="0"/>
          <w:numId w:val="33"/>
        </w:numPr>
        <w:spacing w:line="240" w:lineRule="auto"/>
        <w:rPr>
          <w:sz w:val="24"/>
          <w:szCs w:val="24"/>
        </w:rPr>
      </w:pPr>
      <w:r w:rsidRPr="00DC3E37">
        <w:rPr>
          <w:sz w:val="24"/>
          <w:szCs w:val="24"/>
        </w:rPr>
        <w:t xml:space="preserve">Metadata may indicate training status: trained and tested network and potential training data set indication. </w:t>
      </w:r>
    </w:p>
    <w:p w14:paraId="2BB21B7F" w14:textId="21BB8624" w:rsidR="008976D1" w:rsidRPr="00DC3E37" w:rsidRDefault="00C46B74" w:rsidP="00C46B74">
      <w:pPr>
        <w:pStyle w:val="0Maintext"/>
        <w:numPr>
          <w:ilvl w:val="0"/>
          <w:numId w:val="33"/>
        </w:numPr>
        <w:spacing w:line="240" w:lineRule="auto"/>
        <w:rPr>
          <w:sz w:val="24"/>
          <w:szCs w:val="24"/>
        </w:rPr>
      </w:pPr>
      <w:r w:rsidRPr="00DC3E37">
        <w:rPr>
          <w:sz w:val="24"/>
          <w:szCs w:val="24"/>
        </w:rPr>
        <w:t xml:space="preserve">Metadata may indicate compression status of the model </w:t>
      </w:r>
      <w:r w:rsidR="008976D1" w:rsidRPr="00DC3E37">
        <w:rPr>
          <w:sz w:val="24"/>
          <w:szCs w:val="24"/>
          <w:lang w:val="en-US"/>
        </w:rPr>
        <w:t xml:space="preserve"> </w:t>
      </w:r>
    </w:p>
    <w:p w14:paraId="5B230B55" w14:textId="77777777" w:rsidR="00517469" w:rsidRPr="00DC3E37" w:rsidRDefault="00517469" w:rsidP="00517469">
      <w:pPr>
        <w:pStyle w:val="0Maintext"/>
        <w:spacing w:after="120" w:afterAutospacing="0" w:line="240" w:lineRule="auto"/>
        <w:ind w:firstLine="0"/>
        <w:rPr>
          <w:sz w:val="24"/>
          <w:szCs w:val="24"/>
        </w:rPr>
      </w:pPr>
      <w:r w:rsidRPr="00DC3E37">
        <w:rPr>
          <w:noProof/>
          <w:sz w:val="24"/>
          <w:szCs w:val="24"/>
        </w:rPr>
        <w:drawing>
          <wp:inline distT="0" distB="0" distL="0" distR="0" wp14:anchorId="04CD8051" wp14:editId="5AC0448B">
            <wp:extent cx="5727700" cy="422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422275"/>
                    </a:xfrm>
                    <a:prstGeom prst="rect">
                      <a:avLst/>
                    </a:prstGeom>
                  </pic:spPr>
                </pic:pic>
              </a:graphicData>
            </a:graphic>
          </wp:inline>
        </w:drawing>
      </w:r>
    </w:p>
    <w:p w14:paraId="6A76945E" w14:textId="77777777" w:rsidR="00517469" w:rsidRPr="00DC3E37" w:rsidRDefault="00517469" w:rsidP="00517469">
      <w:pPr>
        <w:pStyle w:val="0Maintext"/>
        <w:spacing w:after="120" w:afterAutospacing="0" w:line="240" w:lineRule="auto"/>
        <w:ind w:firstLine="0"/>
        <w:jc w:val="center"/>
        <w:rPr>
          <w:sz w:val="24"/>
          <w:szCs w:val="24"/>
        </w:rPr>
      </w:pPr>
      <w:r w:rsidRPr="00DC3E37">
        <w:rPr>
          <w:sz w:val="24"/>
          <w:szCs w:val="24"/>
        </w:rPr>
        <w:t>Fig. 1 AI model identification and format example</w:t>
      </w:r>
    </w:p>
    <w:p w14:paraId="25F5228B" w14:textId="77777777" w:rsidR="00C46B74" w:rsidRPr="00DC3E37" w:rsidRDefault="00517469" w:rsidP="00517469">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w:t>
      </w:r>
      <w:r w:rsidR="00C46B74" w:rsidRPr="00DC3E37">
        <w:rPr>
          <w:b/>
          <w:bCs/>
          <w:sz w:val="24"/>
          <w:szCs w:val="24"/>
          <w:lang w:val="en-US" w:eastAsia="zh-CN"/>
        </w:rPr>
        <w:t>1</w:t>
      </w:r>
      <w:r w:rsidRPr="00DC3E37">
        <w:rPr>
          <w:b/>
          <w:bCs/>
          <w:sz w:val="24"/>
          <w:szCs w:val="24"/>
          <w:lang w:val="en-US" w:eastAsia="zh-CN"/>
        </w:rPr>
        <w:t xml:space="preserve">: 3GPP define model ID </w:t>
      </w:r>
      <w:r w:rsidR="00BF7D79" w:rsidRPr="00DC3E37">
        <w:rPr>
          <w:b/>
          <w:bCs/>
          <w:sz w:val="24"/>
          <w:szCs w:val="24"/>
          <w:lang w:val="en-US" w:eastAsia="zh-CN"/>
        </w:rPr>
        <w:t xml:space="preserve">and model description. </w:t>
      </w:r>
      <w:r w:rsidR="00650C7E" w:rsidRPr="00DC3E37">
        <w:rPr>
          <w:b/>
          <w:bCs/>
          <w:sz w:val="24"/>
          <w:szCs w:val="24"/>
          <w:lang w:val="en-US" w:eastAsia="zh-CN"/>
        </w:rPr>
        <w:t xml:space="preserve">Model ID may include use case, vendor ID </w:t>
      </w:r>
      <w:r w:rsidR="00C46B74" w:rsidRPr="00DC3E37">
        <w:rPr>
          <w:b/>
          <w:bCs/>
          <w:sz w:val="24"/>
          <w:szCs w:val="24"/>
          <w:lang w:val="en-US" w:eastAsia="zh-CN"/>
        </w:rPr>
        <w:t xml:space="preserve">and version number </w:t>
      </w:r>
      <w:r w:rsidR="00650C7E" w:rsidRPr="00DC3E37">
        <w:rPr>
          <w:b/>
          <w:bCs/>
          <w:sz w:val="24"/>
          <w:szCs w:val="24"/>
          <w:lang w:val="en-US" w:eastAsia="zh-CN"/>
        </w:rPr>
        <w:t xml:space="preserve">etc. </w:t>
      </w:r>
    </w:p>
    <w:p w14:paraId="3C910FAC" w14:textId="5DDAA454" w:rsidR="00995035" w:rsidRDefault="00C46B74" w:rsidP="00517469">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2: </w:t>
      </w:r>
      <w:r w:rsidR="00650C7E" w:rsidRPr="00DC3E37">
        <w:rPr>
          <w:b/>
          <w:bCs/>
          <w:sz w:val="24"/>
          <w:szCs w:val="24"/>
          <w:lang w:val="en-US" w:eastAsia="zh-CN"/>
        </w:rPr>
        <w:t xml:space="preserve">Model description include </w:t>
      </w:r>
      <w:r w:rsidR="00F3590A" w:rsidRPr="00DC3E37">
        <w:rPr>
          <w:b/>
          <w:bCs/>
          <w:sz w:val="24"/>
          <w:szCs w:val="24"/>
          <w:lang w:val="en-US" w:eastAsia="zh-CN"/>
        </w:rPr>
        <w:t xml:space="preserve">scenarios/configurations for model inferencing, model input/output information, model </w:t>
      </w:r>
      <w:r w:rsidR="00086266" w:rsidRPr="00DC3E37">
        <w:rPr>
          <w:b/>
          <w:bCs/>
          <w:sz w:val="24"/>
          <w:szCs w:val="24"/>
          <w:lang w:val="en-US" w:eastAsia="zh-CN"/>
        </w:rPr>
        <w:t xml:space="preserve">file type/size/compression status etc. </w:t>
      </w:r>
      <w:r w:rsidR="00F3590A" w:rsidRPr="00DC3E37">
        <w:rPr>
          <w:b/>
          <w:bCs/>
          <w:sz w:val="24"/>
          <w:szCs w:val="24"/>
          <w:lang w:val="en-US" w:eastAsia="zh-CN"/>
        </w:rPr>
        <w:t xml:space="preserve"> </w:t>
      </w:r>
      <w:r w:rsidR="00995035" w:rsidRPr="00DC3E37">
        <w:rPr>
          <w:b/>
          <w:bCs/>
          <w:sz w:val="24"/>
          <w:szCs w:val="24"/>
          <w:lang w:val="en-US" w:eastAsia="zh-CN"/>
        </w:rPr>
        <w:t xml:space="preserve"> </w:t>
      </w:r>
    </w:p>
    <w:p w14:paraId="435D938E" w14:textId="77777777" w:rsidR="00AF0EB1" w:rsidRPr="00DC3E37" w:rsidRDefault="00AF0EB1" w:rsidP="00517469">
      <w:pPr>
        <w:pStyle w:val="0Maintext"/>
        <w:spacing w:after="120" w:afterAutospacing="0" w:line="240" w:lineRule="auto"/>
        <w:ind w:firstLine="0"/>
        <w:rPr>
          <w:b/>
          <w:bCs/>
          <w:sz w:val="24"/>
          <w:szCs w:val="24"/>
          <w:lang w:val="en-US" w:eastAsia="zh-CN"/>
        </w:rPr>
      </w:pPr>
    </w:p>
    <w:p w14:paraId="4F5757E5" w14:textId="4CE38926" w:rsidR="008B398E" w:rsidRPr="00AF0EB1" w:rsidRDefault="004934B3" w:rsidP="00AF0EB1">
      <w:pPr>
        <w:pStyle w:val="Heading2"/>
      </w:pPr>
      <w:r w:rsidRPr="00AF0EB1">
        <w:t xml:space="preserve">Life cycle management  </w:t>
      </w:r>
    </w:p>
    <w:p w14:paraId="34007445" w14:textId="05CA3140" w:rsidR="006735A8" w:rsidRPr="00DC3E37" w:rsidRDefault="00C8135D" w:rsidP="00C8135D">
      <w:pPr>
        <w:tabs>
          <w:tab w:val="left" w:pos="640"/>
        </w:tabs>
      </w:pPr>
      <w:r w:rsidRPr="00DC3E37">
        <w:t>Life cycle management is an important aspect for real-time large-scale AI implementation.</w:t>
      </w:r>
      <w:r w:rsidR="006735A8" w:rsidRPr="00DC3E37">
        <w:t xml:space="preserve"> A </w:t>
      </w:r>
      <w:r w:rsidR="00AD499A" w:rsidRPr="00DC3E37">
        <w:t>high-level</w:t>
      </w:r>
      <w:r w:rsidR="006735A8" w:rsidRPr="00DC3E37">
        <w:t xml:space="preserve"> </w:t>
      </w:r>
      <w:r w:rsidR="00C46B74" w:rsidRPr="00DC3E37">
        <w:t>agreement</w:t>
      </w:r>
      <w:r w:rsidR="006735A8" w:rsidRPr="00DC3E37">
        <w:t xml:space="preserve"> has been identified for further study in RAN1 110</w:t>
      </w:r>
      <w:r w:rsidR="00C46B74" w:rsidRPr="00DC3E37">
        <w:t>bis-e</w:t>
      </w:r>
      <w:r w:rsidR="006735A8" w:rsidRPr="00DC3E37">
        <w:t xml:space="preserve">. </w:t>
      </w:r>
    </w:p>
    <w:p w14:paraId="16AA5D43" w14:textId="59276F0E" w:rsidR="006735A8" w:rsidRPr="00DC3E37" w:rsidRDefault="00C46B74" w:rsidP="00C8135D">
      <w:pPr>
        <w:tabs>
          <w:tab w:val="left" w:pos="640"/>
        </w:tabs>
      </w:pPr>
      <w:r w:rsidRPr="00DC3E37">
        <w:rPr>
          <w:noProof/>
        </w:rPr>
        <mc:AlternateContent>
          <mc:Choice Requires="wps">
            <w:drawing>
              <wp:anchor distT="0" distB="0" distL="114300" distR="114300" simplePos="0" relativeHeight="251662336" behindDoc="0" locked="0" layoutInCell="1" allowOverlap="1" wp14:anchorId="76CFE819" wp14:editId="530A069A">
                <wp:simplePos x="0" y="0"/>
                <wp:positionH relativeFrom="column">
                  <wp:posOffset>-37465</wp:posOffset>
                </wp:positionH>
                <wp:positionV relativeFrom="paragraph">
                  <wp:posOffset>93980</wp:posOffset>
                </wp:positionV>
                <wp:extent cx="5742950" cy="2157984"/>
                <wp:effectExtent l="0" t="0" r="10160" b="13970"/>
                <wp:wrapNone/>
                <wp:docPr id="7" name="Text Box 7"/>
                <wp:cNvGraphicFramePr/>
                <a:graphic xmlns:a="http://schemas.openxmlformats.org/drawingml/2006/main">
                  <a:graphicData uri="http://schemas.microsoft.com/office/word/2010/wordprocessingShape">
                    <wps:wsp>
                      <wps:cNvSpPr txBox="1"/>
                      <wps:spPr>
                        <a:xfrm>
                          <a:off x="0" y="0"/>
                          <a:ext cx="5742950" cy="2157984"/>
                        </a:xfrm>
                        <a:prstGeom prst="rect">
                          <a:avLst/>
                        </a:prstGeom>
                        <a:solidFill>
                          <a:schemeClr val="lt1"/>
                        </a:solidFill>
                        <a:ln w="6350">
                          <a:solidFill>
                            <a:prstClr val="black"/>
                          </a:solidFill>
                        </a:ln>
                      </wps:spPr>
                      <wps:txbx>
                        <w:txbxContent>
                          <w:p w14:paraId="47B13DD9" w14:textId="0F867430" w:rsidR="00C46B74" w:rsidRDefault="00C46B74" w:rsidP="00C46B74">
                            <w:pPr>
                              <w:rPr>
                                <w:lang w:val="en-GB"/>
                              </w:rPr>
                            </w:pPr>
                            <w:r w:rsidRPr="00AF0EB1">
                              <w:rPr>
                                <w:rFonts w:hint="eastAsia"/>
                                <w:highlight w:val="green"/>
                                <w:lang w:val="en-GB"/>
                              </w:rPr>
                              <w:t>A</w:t>
                            </w:r>
                            <w:r w:rsidRPr="00AF0EB1">
                              <w:rPr>
                                <w:highlight w:val="green"/>
                                <w:lang w:val="en-GB"/>
                              </w:rPr>
                              <w:t>greement</w:t>
                            </w:r>
                          </w:p>
                          <w:p w14:paraId="34241E6B" w14:textId="77777777" w:rsidR="00AF0EB1" w:rsidRPr="00AF0EB1" w:rsidRDefault="00AF0EB1" w:rsidP="00C46B74">
                            <w:pPr>
                              <w:rPr>
                                <w:lang w:val="en-GB"/>
                              </w:rPr>
                            </w:pPr>
                          </w:p>
                          <w:p w14:paraId="759E75FC" w14:textId="77777777" w:rsidR="00C46B74" w:rsidRPr="00AF0EB1" w:rsidRDefault="00C46B74" w:rsidP="00C46B74">
                            <w:pPr>
                              <w:rPr>
                                <w:lang w:val="en-GB"/>
                              </w:rPr>
                            </w:pPr>
                            <w:r w:rsidRPr="00AF0EB1">
                              <w:rPr>
                                <w:lang w:val="en-GB"/>
                              </w:rPr>
                              <w:t>Study LCM procedure on the basis that an AI/ML model has a model ID with associated information and/or model functionality at least for some AI/M</w:t>
                            </w:r>
                            <w:r w:rsidRPr="00AF0EB1">
                              <w:rPr>
                                <w:rFonts w:hint="eastAsia"/>
                                <w:lang w:val="en-GB"/>
                              </w:rPr>
                              <w:t>L</w:t>
                            </w:r>
                            <w:r w:rsidRPr="00AF0EB1">
                              <w:rPr>
                                <w:lang w:val="en-GB"/>
                              </w:rPr>
                              <w:t xml:space="preserve"> operations when network needs to be aware of UE AI/ML models</w:t>
                            </w:r>
                          </w:p>
                          <w:p w14:paraId="5B2141AD" w14:textId="77777777" w:rsidR="00C46B74" w:rsidRPr="00AF0EB1" w:rsidRDefault="00C46B74" w:rsidP="00C46B74">
                            <w:pPr>
                              <w:rPr>
                                <w:lang w:val="en-GB"/>
                              </w:rPr>
                            </w:pPr>
                            <w:r w:rsidRPr="00AF0EB1">
                              <w:rPr>
                                <w:lang w:val="en-GB"/>
                              </w:rPr>
                              <w:t>FFS: Detailed discussion of model ID with associated information and/or model functionality.</w:t>
                            </w:r>
                          </w:p>
                          <w:p w14:paraId="25E170E0" w14:textId="77777777" w:rsidR="00C46B74" w:rsidRPr="00AF0EB1" w:rsidRDefault="00C46B74" w:rsidP="00C46B74">
                            <w:pPr>
                              <w:rPr>
                                <w:lang w:val="en-GB"/>
                              </w:rPr>
                            </w:pPr>
                            <w:r w:rsidRPr="00AF0EB1">
                              <w:rPr>
                                <w:rFonts w:hint="eastAsia"/>
                                <w:lang w:val="en-GB"/>
                              </w:rPr>
                              <w:t>F</w:t>
                            </w:r>
                            <w:r w:rsidRPr="00AF0EB1">
                              <w:rPr>
                                <w:lang w:val="en-GB"/>
                              </w:rPr>
                              <w:t xml:space="preserve">FS: usage of model ID with associated information and/or model </w:t>
                            </w:r>
                            <w:proofErr w:type="gramStart"/>
                            <w:r w:rsidRPr="00AF0EB1">
                              <w:rPr>
                                <w:lang w:val="en-GB"/>
                              </w:rPr>
                              <w:t>functionality based</w:t>
                            </w:r>
                            <w:proofErr w:type="gramEnd"/>
                            <w:r w:rsidRPr="00AF0EB1">
                              <w:rPr>
                                <w:lang w:val="en-GB"/>
                              </w:rPr>
                              <w:t xml:space="preserve"> LCM procedure</w:t>
                            </w:r>
                          </w:p>
                          <w:p w14:paraId="54B411D9" w14:textId="77777777" w:rsidR="00C46B74" w:rsidRPr="00AF0EB1" w:rsidRDefault="00C46B74" w:rsidP="00C46B74">
                            <w:pPr>
                              <w:rPr>
                                <w:lang w:val="en-GB"/>
                              </w:rPr>
                            </w:pPr>
                            <w:r w:rsidRPr="00AF0EB1">
                              <w:rPr>
                                <w:rFonts w:hint="eastAsia"/>
                                <w:lang w:val="en-GB"/>
                              </w:rPr>
                              <w:t>F</w:t>
                            </w:r>
                            <w:r w:rsidRPr="00AF0EB1">
                              <w:rPr>
                                <w:lang w:val="en-GB"/>
                              </w:rPr>
                              <w:t>FS: whether support of model ID</w:t>
                            </w:r>
                          </w:p>
                          <w:p w14:paraId="1B1D8ED2" w14:textId="77777777" w:rsidR="00C46B74" w:rsidRPr="00AF0EB1" w:rsidRDefault="00C46B74" w:rsidP="00C46B74">
                            <w:pPr>
                              <w:rPr>
                                <w:lang w:val="en-GB"/>
                              </w:rPr>
                            </w:pPr>
                            <w:r w:rsidRPr="00AF0EB1">
                              <w:rPr>
                                <w:rFonts w:hint="eastAsia"/>
                                <w:lang w:val="en-GB"/>
                              </w:rPr>
                              <w:t>F</w:t>
                            </w:r>
                            <w:r w:rsidRPr="00AF0EB1">
                              <w:rPr>
                                <w:lang w:val="en-GB"/>
                              </w:rPr>
                              <w:t>FS: the detailed applicable AI/ML</w:t>
                            </w:r>
                            <w:r w:rsidRPr="00AF0EB1">
                              <w:rPr>
                                <w:rFonts w:hint="eastAsia"/>
                                <w:lang w:val="en-GB"/>
                              </w:rPr>
                              <w:t xml:space="preserve"> </w:t>
                            </w:r>
                            <w:r w:rsidRPr="00AF0EB1">
                              <w:rPr>
                                <w:lang w:val="en-GB"/>
                              </w:rPr>
                              <w:t>operations</w:t>
                            </w:r>
                          </w:p>
                          <w:p w14:paraId="40B95B95" w14:textId="77777777" w:rsidR="006735A8" w:rsidRPr="00C46B74" w:rsidRDefault="006735A8">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CFE819" id="_x0000_t202" coordsize="21600,21600" o:spt="202" path="m,l,21600r21600,l21600,xe">
                <v:stroke joinstyle="miter"/>
                <v:path gradientshapeok="t" o:connecttype="rect"/>
              </v:shapetype>
              <v:shape id="Text Box 7" o:spid="_x0000_s1027" type="#_x0000_t202" style="position:absolute;margin-left:-2.95pt;margin-top:7.4pt;width:452.2pt;height:169.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" fillcolor="white [3201]" strokeweight=".5pt">
                <v:textbox>
                  <w:txbxContent>
                    <w:p w14:paraId="47B13DD9" w14:textId="0F867430" w:rsidR="00C46B74" w:rsidRDefault="00C46B74" w:rsidP="00C46B74">
                      <w:pPr>
                        <w:rPr>
                          <w:lang w:val="en-GB"/>
                        </w:rPr>
                      </w:pPr>
                      <w:r w:rsidRPr="00AF0EB1">
                        <w:rPr>
                          <w:rFonts w:hint="eastAsia"/>
                          <w:highlight w:val="green"/>
                          <w:lang w:val="en-GB"/>
                        </w:rPr>
                        <w:t>A</w:t>
                      </w:r>
                      <w:r w:rsidRPr="00AF0EB1">
                        <w:rPr>
                          <w:highlight w:val="green"/>
                          <w:lang w:val="en-GB"/>
                        </w:rPr>
                        <w:t>greement</w:t>
                      </w:r>
                    </w:p>
                    <w:p w14:paraId="34241E6B" w14:textId="77777777" w:rsidR="00AF0EB1" w:rsidRPr="00AF0EB1" w:rsidRDefault="00AF0EB1" w:rsidP="00C46B74">
                      <w:pPr>
                        <w:rPr>
                          <w:lang w:val="en-GB"/>
                        </w:rPr>
                      </w:pPr>
                    </w:p>
                    <w:p w14:paraId="759E75FC" w14:textId="77777777" w:rsidR="00C46B74" w:rsidRPr="00AF0EB1" w:rsidRDefault="00C46B74" w:rsidP="00C46B74">
                      <w:pPr>
                        <w:rPr>
                          <w:lang w:val="en-GB"/>
                        </w:rPr>
                      </w:pPr>
                      <w:r w:rsidRPr="00AF0EB1">
                        <w:rPr>
                          <w:lang w:val="en-GB"/>
                        </w:rPr>
                        <w:t>Study LCM procedure on the basis that an AI/ML model has a model ID with associated information and/or model functionality at least for some AI/M</w:t>
                      </w:r>
                      <w:r w:rsidRPr="00AF0EB1">
                        <w:rPr>
                          <w:rFonts w:hint="eastAsia"/>
                          <w:lang w:val="en-GB"/>
                        </w:rPr>
                        <w:t>L</w:t>
                      </w:r>
                      <w:r w:rsidRPr="00AF0EB1">
                        <w:rPr>
                          <w:lang w:val="en-GB"/>
                        </w:rPr>
                        <w:t xml:space="preserve"> operations when network needs to be aware of UE AI/ML models</w:t>
                      </w:r>
                    </w:p>
                    <w:p w14:paraId="5B2141AD" w14:textId="77777777" w:rsidR="00C46B74" w:rsidRPr="00AF0EB1" w:rsidRDefault="00C46B74" w:rsidP="00C46B74">
                      <w:pPr>
                        <w:rPr>
                          <w:lang w:val="en-GB"/>
                        </w:rPr>
                      </w:pPr>
                      <w:r w:rsidRPr="00AF0EB1">
                        <w:rPr>
                          <w:lang w:val="en-GB"/>
                        </w:rPr>
                        <w:t>FFS: Detailed discussion of model ID with associated information and/or model functionality.</w:t>
                      </w:r>
                    </w:p>
                    <w:p w14:paraId="25E170E0" w14:textId="77777777" w:rsidR="00C46B74" w:rsidRPr="00AF0EB1" w:rsidRDefault="00C46B74" w:rsidP="00C46B74">
                      <w:pPr>
                        <w:rPr>
                          <w:lang w:val="en-GB"/>
                        </w:rPr>
                      </w:pPr>
                      <w:r w:rsidRPr="00AF0EB1">
                        <w:rPr>
                          <w:rFonts w:hint="eastAsia"/>
                          <w:lang w:val="en-GB"/>
                        </w:rPr>
                        <w:t>F</w:t>
                      </w:r>
                      <w:r w:rsidRPr="00AF0EB1">
                        <w:rPr>
                          <w:lang w:val="en-GB"/>
                        </w:rPr>
                        <w:t xml:space="preserve">FS: usage of model ID with associated information and/or model </w:t>
                      </w:r>
                      <w:proofErr w:type="gramStart"/>
                      <w:r w:rsidRPr="00AF0EB1">
                        <w:rPr>
                          <w:lang w:val="en-GB"/>
                        </w:rPr>
                        <w:t>functionality based</w:t>
                      </w:r>
                      <w:proofErr w:type="gramEnd"/>
                      <w:r w:rsidRPr="00AF0EB1">
                        <w:rPr>
                          <w:lang w:val="en-GB"/>
                        </w:rPr>
                        <w:t xml:space="preserve"> LCM procedure</w:t>
                      </w:r>
                    </w:p>
                    <w:p w14:paraId="54B411D9" w14:textId="77777777" w:rsidR="00C46B74" w:rsidRPr="00AF0EB1" w:rsidRDefault="00C46B74" w:rsidP="00C46B74">
                      <w:pPr>
                        <w:rPr>
                          <w:lang w:val="en-GB"/>
                        </w:rPr>
                      </w:pPr>
                      <w:r w:rsidRPr="00AF0EB1">
                        <w:rPr>
                          <w:rFonts w:hint="eastAsia"/>
                          <w:lang w:val="en-GB"/>
                        </w:rPr>
                        <w:t>F</w:t>
                      </w:r>
                      <w:r w:rsidRPr="00AF0EB1">
                        <w:rPr>
                          <w:lang w:val="en-GB"/>
                        </w:rPr>
                        <w:t>FS: whether support of model ID</w:t>
                      </w:r>
                    </w:p>
                    <w:p w14:paraId="1B1D8ED2" w14:textId="77777777" w:rsidR="00C46B74" w:rsidRPr="00AF0EB1" w:rsidRDefault="00C46B74" w:rsidP="00C46B74">
                      <w:pPr>
                        <w:rPr>
                          <w:lang w:val="en-GB"/>
                        </w:rPr>
                      </w:pPr>
                      <w:r w:rsidRPr="00AF0EB1">
                        <w:rPr>
                          <w:rFonts w:hint="eastAsia"/>
                          <w:lang w:val="en-GB"/>
                        </w:rPr>
                        <w:t>F</w:t>
                      </w:r>
                      <w:r w:rsidRPr="00AF0EB1">
                        <w:rPr>
                          <w:lang w:val="en-GB"/>
                        </w:rPr>
                        <w:t>FS: the detailed applicable AI/ML</w:t>
                      </w:r>
                      <w:r w:rsidRPr="00AF0EB1">
                        <w:rPr>
                          <w:rFonts w:hint="eastAsia"/>
                          <w:lang w:val="en-GB"/>
                        </w:rPr>
                        <w:t xml:space="preserve"> </w:t>
                      </w:r>
                      <w:r w:rsidRPr="00AF0EB1">
                        <w:rPr>
                          <w:lang w:val="en-GB"/>
                        </w:rPr>
                        <w:t>operations</w:t>
                      </w:r>
                    </w:p>
                    <w:p w14:paraId="40B95B95" w14:textId="77777777" w:rsidR="006735A8" w:rsidRPr="00C46B74" w:rsidRDefault="006735A8">
                      <w:pPr>
                        <w:rPr>
                          <w:sz w:val="20"/>
                          <w:szCs w:val="20"/>
                        </w:rPr>
                      </w:pPr>
                    </w:p>
                  </w:txbxContent>
                </v:textbox>
              </v:shape>
            </w:pict>
          </mc:Fallback>
        </mc:AlternateContent>
      </w:r>
    </w:p>
    <w:p w14:paraId="49B79CC7" w14:textId="734722D7" w:rsidR="006735A8" w:rsidRPr="00DC3E37" w:rsidRDefault="006735A8" w:rsidP="00C8135D">
      <w:pPr>
        <w:tabs>
          <w:tab w:val="left" w:pos="640"/>
        </w:tabs>
      </w:pPr>
    </w:p>
    <w:p w14:paraId="20AC9654" w14:textId="6F7A9932" w:rsidR="006735A8" w:rsidRPr="00DC3E37" w:rsidRDefault="006735A8" w:rsidP="00C8135D">
      <w:pPr>
        <w:tabs>
          <w:tab w:val="left" w:pos="640"/>
        </w:tabs>
      </w:pPr>
    </w:p>
    <w:p w14:paraId="3560546E" w14:textId="495F40D0" w:rsidR="006735A8" w:rsidRPr="00DC3E37" w:rsidRDefault="006735A8" w:rsidP="00C8135D">
      <w:pPr>
        <w:tabs>
          <w:tab w:val="left" w:pos="640"/>
        </w:tabs>
      </w:pPr>
    </w:p>
    <w:p w14:paraId="02597C2D" w14:textId="6467EA07" w:rsidR="006735A8" w:rsidRPr="00DC3E37" w:rsidRDefault="006735A8" w:rsidP="00C8135D">
      <w:pPr>
        <w:tabs>
          <w:tab w:val="left" w:pos="640"/>
        </w:tabs>
      </w:pPr>
    </w:p>
    <w:p w14:paraId="3E0AD945" w14:textId="03FB3E4A" w:rsidR="006735A8" w:rsidRPr="00DC3E37" w:rsidRDefault="006735A8" w:rsidP="00C8135D">
      <w:pPr>
        <w:tabs>
          <w:tab w:val="left" w:pos="640"/>
        </w:tabs>
      </w:pPr>
    </w:p>
    <w:p w14:paraId="04279EF0" w14:textId="7674E184" w:rsidR="006735A8" w:rsidRPr="00DC3E37" w:rsidRDefault="006735A8" w:rsidP="00C8135D">
      <w:pPr>
        <w:tabs>
          <w:tab w:val="left" w:pos="640"/>
        </w:tabs>
      </w:pPr>
    </w:p>
    <w:p w14:paraId="1BB405B5" w14:textId="419A630E" w:rsidR="006735A8" w:rsidRPr="00DC3E37" w:rsidRDefault="006735A8" w:rsidP="00C8135D">
      <w:pPr>
        <w:tabs>
          <w:tab w:val="left" w:pos="640"/>
        </w:tabs>
      </w:pPr>
    </w:p>
    <w:p w14:paraId="4497C0BA" w14:textId="4D3B4E46" w:rsidR="006735A8" w:rsidRPr="00DC3E37" w:rsidRDefault="006735A8" w:rsidP="00C8135D">
      <w:pPr>
        <w:tabs>
          <w:tab w:val="left" w:pos="640"/>
        </w:tabs>
      </w:pPr>
    </w:p>
    <w:p w14:paraId="283DC314" w14:textId="3689A263" w:rsidR="006735A8" w:rsidRPr="00DC3E37" w:rsidRDefault="006735A8" w:rsidP="00C8135D">
      <w:pPr>
        <w:tabs>
          <w:tab w:val="left" w:pos="640"/>
        </w:tabs>
      </w:pPr>
    </w:p>
    <w:p w14:paraId="45E4257A" w14:textId="38D01C99" w:rsidR="00AD499A" w:rsidRPr="00DC3E37" w:rsidRDefault="00AD499A" w:rsidP="00C8135D">
      <w:pPr>
        <w:tabs>
          <w:tab w:val="left" w:pos="640"/>
        </w:tabs>
      </w:pPr>
    </w:p>
    <w:p w14:paraId="22E5E3D7" w14:textId="77777777" w:rsidR="00C46B74" w:rsidRPr="00DC3E37" w:rsidRDefault="00C46B74" w:rsidP="00C8135D">
      <w:pPr>
        <w:tabs>
          <w:tab w:val="left" w:pos="640"/>
        </w:tabs>
      </w:pPr>
    </w:p>
    <w:p w14:paraId="3A3B0539" w14:textId="77777777" w:rsidR="00AF0EB1" w:rsidRDefault="00AF0EB1" w:rsidP="00C8135D">
      <w:pPr>
        <w:tabs>
          <w:tab w:val="left" w:pos="640"/>
        </w:tabs>
      </w:pPr>
    </w:p>
    <w:p w14:paraId="21E72EA4" w14:textId="77777777" w:rsidR="00AF0EB1" w:rsidRDefault="00AF0EB1" w:rsidP="00C8135D">
      <w:pPr>
        <w:tabs>
          <w:tab w:val="left" w:pos="640"/>
        </w:tabs>
      </w:pPr>
    </w:p>
    <w:p w14:paraId="4A368B8C" w14:textId="1BFAED03" w:rsidR="0071118E" w:rsidRPr="00DC3E37" w:rsidRDefault="00207FDE" w:rsidP="00C8135D">
      <w:pPr>
        <w:tabs>
          <w:tab w:val="left" w:pos="640"/>
        </w:tabs>
      </w:pPr>
      <w:r w:rsidRPr="00DC3E37">
        <w:t xml:space="preserve">When AI model is trained and inferenced at </w:t>
      </w:r>
      <w:r w:rsidR="00AF0EB1">
        <w:t>the</w:t>
      </w:r>
      <w:r w:rsidRPr="00DC3E37">
        <w:t xml:space="preserve"> network node without model exchange, it is beneficial to leave the life cycle management outside of standardization</w:t>
      </w:r>
      <w:r w:rsidR="00325CCB" w:rsidRPr="00DC3E37">
        <w:t xml:space="preserve"> as much as possible. </w:t>
      </w:r>
      <w:r w:rsidRPr="00DC3E37">
        <w:lastRenderedPageBreak/>
        <w:t xml:space="preserve">This leaves the full implementation flexibility </w:t>
      </w:r>
      <w:r w:rsidR="006735A8" w:rsidRPr="00DC3E37">
        <w:t>for model</w:t>
      </w:r>
      <w:r w:rsidRPr="00DC3E37">
        <w:t xml:space="preserve"> </w:t>
      </w:r>
      <w:r w:rsidR="006735A8" w:rsidRPr="00DC3E37">
        <w:t>training/deployment/</w:t>
      </w:r>
      <w:r w:rsidRPr="00DC3E37">
        <w:t xml:space="preserve">update, model performance monitoring etc.   </w:t>
      </w:r>
      <w:r w:rsidR="00232AB5">
        <w:t xml:space="preserve"> </w:t>
      </w:r>
    </w:p>
    <w:p w14:paraId="3C0DD82C" w14:textId="77777777" w:rsidR="0071118E" w:rsidRPr="00DC3E37" w:rsidRDefault="0071118E" w:rsidP="00C8135D">
      <w:pPr>
        <w:tabs>
          <w:tab w:val="left" w:pos="640"/>
        </w:tabs>
      </w:pPr>
    </w:p>
    <w:p w14:paraId="5DABF57D" w14:textId="3DC7954B" w:rsidR="00481999" w:rsidRDefault="0071118E" w:rsidP="00C8135D">
      <w:pPr>
        <w:tabs>
          <w:tab w:val="left" w:pos="640"/>
        </w:tabs>
      </w:pPr>
      <w:r w:rsidRPr="00DC3E37">
        <w:t xml:space="preserve">For one-sided model without model transfer, if the </w:t>
      </w:r>
      <w:r w:rsidR="00481999" w:rsidRPr="00DC3E37">
        <w:t xml:space="preserve">training and inferencing is at the </w:t>
      </w:r>
      <w:r w:rsidR="00AD499A" w:rsidRPr="00DC3E37">
        <w:t>NW</w:t>
      </w:r>
      <w:r w:rsidR="00481999" w:rsidRPr="00DC3E37">
        <w:t xml:space="preserve"> side, the</w:t>
      </w:r>
      <w:r w:rsidR="00AD499A" w:rsidRPr="00DC3E37">
        <w:t xml:space="preserve"> main specification impact is on data collection where additional UE report might be defined, </w:t>
      </w:r>
      <w:proofErr w:type="gramStart"/>
      <w:r w:rsidR="00481999" w:rsidRPr="00DC3E37">
        <w:t>similar to</w:t>
      </w:r>
      <w:proofErr w:type="gramEnd"/>
      <w:r w:rsidR="00481999" w:rsidRPr="00DC3E37">
        <w:t xml:space="preserve"> RAN3 AI/ML discussion. </w:t>
      </w:r>
      <w:r w:rsidR="00AD499A" w:rsidRPr="00DC3E37">
        <w:t xml:space="preserve">Other aspects of life cycle management, including model training, [registration], deployment, inference, selection, activation/de-activation/switching, performance monitoring, model update, can all up to NW implementation. </w:t>
      </w:r>
    </w:p>
    <w:p w14:paraId="2CB72940" w14:textId="09B64F46" w:rsidR="00232AB5" w:rsidRDefault="00232AB5" w:rsidP="00C8135D">
      <w:pPr>
        <w:tabs>
          <w:tab w:val="left" w:pos="640"/>
        </w:tabs>
      </w:pPr>
    </w:p>
    <w:p w14:paraId="060749E7" w14:textId="413EF9F1" w:rsidR="00232AB5" w:rsidRPr="00DC3E37" w:rsidRDefault="00232AB5" w:rsidP="00232AB5">
      <w:pPr>
        <w:tabs>
          <w:tab w:val="left" w:pos="640"/>
        </w:tabs>
        <w:rPr>
          <w:b/>
          <w:bCs/>
        </w:rPr>
      </w:pPr>
      <w:r w:rsidRPr="00DC3E37">
        <w:rPr>
          <w:b/>
          <w:bCs/>
        </w:rPr>
        <w:t xml:space="preserve">Proposal </w:t>
      </w:r>
      <w:r>
        <w:rPr>
          <w:b/>
          <w:bCs/>
        </w:rPr>
        <w:t>3</w:t>
      </w:r>
      <w:r w:rsidRPr="00DC3E37">
        <w:rPr>
          <w:b/>
          <w:bCs/>
        </w:rPr>
        <w:t xml:space="preserve">: For one sided model without model transfer, when the training and inferencing is at the </w:t>
      </w:r>
      <w:r>
        <w:rPr>
          <w:b/>
          <w:bCs/>
        </w:rPr>
        <w:t>NW</w:t>
      </w:r>
      <w:r w:rsidRPr="00DC3E37">
        <w:rPr>
          <w:b/>
          <w:bCs/>
        </w:rPr>
        <w:t xml:space="preserve">, </w:t>
      </w:r>
      <w:r>
        <w:rPr>
          <w:b/>
          <w:bCs/>
        </w:rPr>
        <w:t xml:space="preserve">additional UE report can be studied per use case if needed. Other LCM aspects </w:t>
      </w:r>
      <w:r w:rsidR="005E1CD8">
        <w:rPr>
          <w:b/>
          <w:bCs/>
        </w:rPr>
        <w:t>are</w:t>
      </w:r>
      <w:r>
        <w:rPr>
          <w:b/>
          <w:bCs/>
        </w:rPr>
        <w:t xml:space="preserve"> up to implementation.  </w:t>
      </w:r>
    </w:p>
    <w:p w14:paraId="74A837D8" w14:textId="77777777" w:rsidR="00481999" w:rsidRPr="00DC3E37" w:rsidRDefault="00481999" w:rsidP="00C8135D">
      <w:pPr>
        <w:tabs>
          <w:tab w:val="left" w:pos="640"/>
        </w:tabs>
      </w:pPr>
    </w:p>
    <w:p w14:paraId="63F11B0F" w14:textId="4DB903D1" w:rsidR="008E1C82" w:rsidRDefault="00481999" w:rsidP="00073E63">
      <w:pPr>
        <w:tabs>
          <w:tab w:val="left" w:pos="640"/>
        </w:tabs>
      </w:pPr>
      <w:r w:rsidRPr="00DC3E37">
        <w:t xml:space="preserve">For one sided model without model transfer, if the training and inferencing is at the UE side, the life cycle management </w:t>
      </w:r>
      <w:r w:rsidR="008E1C82">
        <w:t xml:space="preserve">can use AI </w:t>
      </w:r>
      <w:r w:rsidR="005E1CD8">
        <w:t>function-based</w:t>
      </w:r>
      <w:r w:rsidR="008E1C82">
        <w:t xml:space="preserve"> approach, as shown in Fig. 2.  </w:t>
      </w:r>
      <w:r w:rsidRPr="00DC3E37">
        <w:t xml:space="preserve">  </w:t>
      </w:r>
    </w:p>
    <w:p w14:paraId="4DD43607" w14:textId="77777777" w:rsidR="0071275C" w:rsidRDefault="0071275C" w:rsidP="00073E63">
      <w:pPr>
        <w:tabs>
          <w:tab w:val="left" w:pos="640"/>
        </w:tabs>
      </w:pPr>
    </w:p>
    <w:p w14:paraId="18276906" w14:textId="28F2A2C9" w:rsidR="0071275C" w:rsidRDefault="009825A0" w:rsidP="00073E63">
      <w:pPr>
        <w:tabs>
          <w:tab w:val="left" w:pos="640"/>
        </w:tabs>
      </w:pPr>
      <w:r w:rsidRPr="009825A0">
        <w:drawing>
          <wp:inline distT="0" distB="0" distL="0" distR="0" wp14:anchorId="7F5BBF4C" wp14:editId="21EFAEC3">
            <wp:extent cx="5727700" cy="4192270"/>
            <wp:effectExtent l="0" t="0" r="0" b="0"/>
            <wp:docPr id="1"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9"/>
                    <a:stretch>
                      <a:fillRect/>
                    </a:stretch>
                  </pic:blipFill>
                  <pic:spPr>
                    <a:xfrm>
                      <a:off x="0" y="0"/>
                      <a:ext cx="5727700" cy="4192270"/>
                    </a:xfrm>
                    <a:prstGeom prst="rect">
                      <a:avLst/>
                    </a:prstGeom>
                  </pic:spPr>
                </pic:pic>
              </a:graphicData>
            </a:graphic>
          </wp:inline>
        </w:drawing>
      </w:r>
    </w:p>
    <w:p w14:paraId="2A3E0FAA" w14:textId="29EBABED" w:rsidR="0071275C" w:rsidRDefault="0071275C" w:rsidP="00073E63">
      <w:pPr>
        <w:tabs>
          <w:tab w:val="left" w:pos="640"/>
        </w:tabs>
      </w:pPr>
    </w:p>
    <w:p w14:paraId="512F5B4B" w14:textId="10415B5B" w:rsidR="0071275C" w:rsidRDefault="0071275C" w:rsidP="00073E63">
      <w:pPr>
        <w:tabs>
          <w:tab w:val="left" w:pos="640"/>
        </w:tabs>
      </w:pPr>
      <w:r>
        <w:t>Fig. 2. Example of AI function-based LCM for UE side model without model transfer</w:t>
      </w:r>
    </w:p>
    <w:p w14:paraId="34EEBFF6" w14:textId="77777777" w:rsidR="0071275C" w:rsidRPr="00DC3E37" w:rsidRDefault="0071275C" w:rsidP="00073E63">
      <w:pPr>
        <w:tabs>
          <w:tab w:val="left" w:pos="640"/>
        </w:tabs>
      </w:pPr>
    </w:p>
    <w:p w14:paraId="72196D9C" w14:textId="5FF4D19D" w:rsidR="00E9107A" w:rsidRDefault="00E9107A" w:rsidP="00232AB5">
      <w:pPr>
        <w:pStyle w:val="ListParagraph"/>
        <w:numPr>
          <w:ilvl w:val="0"/>
          <w:numId w:val="34"/>
        </w:numPr>
        <w:tabs>
          <w:tab w:val="left" w:pos="640"/>
        </w:tabs>
        <w:ind w:leftChars="0"/>
        <w:rPr>
          <w:sz w:val="24"/>
        </w:rPr>
      </w:pPr>
      <w:r>
        <w:rPr>
          <w:sz w:val="24"/>
        </w:rPr>
        <w:t xml:space="preserve">UE capability report </w:t>
      </w:r>
      <w:r w:rsidR="000B0048">
        <w:rPr>
          <w:sz w:val="24"/>
        </w:rPr>
        <w:t>includes</w:t>
      </w:r>
      <w:r>
        <w:rPr>
          <w:sz w:val="24"/>
        </w:rPr>
        <w:t xml:space="preserve"> supported AI functions</w:t>
      </w:r>
      <w:r w:rsidR="009825A0">
        <w:rPr>
          <w:sz w:val="24"/>
        </w:rPr>
        <w:t>.</w:t>
      </w:r>
      <w:r>
        <w:rPr>
          <w:sz w:val="24"/>
        </w:rPr>
        <w:t xml:space="preserve"> </w:t>
      </w:r>
      <w:r w:rsidR="009825A0">
        <w:rPr>
          <w:sz w:val="24"/>
        </w:rPr>
        <w:t>A</w:t>
      </w:r>
      <w:r>
        <w:rPr>
          <w:sz w:val="24"/>
        </w:rPr>
        <w:t>s</w:t>
      </w:r>
      <w:r w:rsidR="00232AB5" w:rsidRPr="00E9107A">
        <w:rPr>
          <w:sz w:val="24"/>
        </w:rPr>
        <w:t xml:space="preserve"> the AI model is trained and inferencing at the UE side, and model is proprietary to the UE. Other </w:t>
      </w:r>
      <w:r>
        <w:rPr>
          <w:sz w:val="24"/>
        </w:rPr>
        <w:t xml:space="preserve">model related </w:t>
      </w:r>
      <w:r w:rsidR="00232AB5" w:rsidRPr="00E9107A">
        <w:rPr>
          <w:sz w:val="24"/>
        </w:rPr>
        <w:t>information, such as number of models UE used for the same function, exact model input, structure of the model, what is the loss function etc, are all up to UE’s choice.</w:t>
      </w:r>
      <w:r w:rsidR="00E957DF" w:rsidRPr="00E9107A">
        <w:rPr>
          <w:sz w:val="24"/>
        </w:rPr>
        <w:t xml:space="preserve"> UE might be able to use some privacy related information to assist the model </w:t>
      </w:r>
      <w:r w:rsidR="00E957DF" w:rsidRPr="00E9107A">
        <w:rPr>
          <w:sz w:val="24"/>
        </w:rPr>
        <w:lastRenderedPageBreak/>
        <w:t xml:space="preserve">performance, such as UE location information and UE speed etc. </w:t>
      </w:r>
      <w:r>
        <w:rPr>
          <w:sz w:val="24"/>
        </w:rPr>
        <w:t xml:space="preserve">UE does not report </w:t>
      </w:r>
      <w:r w:rsidR="00232AB5" w:rsidRPr="00E9107A">
        <w:rPr>
          <w:sz w:val="24"/>
        </w:rPr>
        <w:t>detailed information of each model to the network.</w:t>
      </w:r>
    </w:p>
    <w:p w14:paraId="4189A50F" w14:textId="77777777" w:rsidR="00E9107A" w:rsidRPr="00E9107A" w:rsidRDefault="00E957DF" w:rsidP="00E9107A">
      <w:pPr>
        <w:pStyle w:val="ListParagraph"/>
        <w:numPr>
          <w:ilvl w:val="0"/>
          <w:numId w:val="34"/>
        </w:numPr>
        <w:tabs>
          <w:tab w:val="left" w:pos="640"/>
        </w:tabs>
        <w:ind w:leftChars="0"/>
      </w:pPr>
      <w:r w:rsidRPr="00E9107A">
        <w:rPr>
          <w:sz w:val="24"/>
        </w:rPr>
        <w:t xml:space="preserve">NW can activate the AI function, such as temporal DL Tx beam prediction at the UE side. UE will perform inferencing and feedback the predicted NW beam. The UE might implement multiple models for the prediction, based on UE speed and position. UE can select the proper model for inferencing without letting NW know exactly which model is selected. </w:t>
      </w:r>
    </w:p>
    <w:p w14:paraId="31A45BA2" w14:textId="76AEC9B6" w:rsidR="00E957DF" w:rsidRDefault="00E957DF" w:rsidP="00E9107A">
      <w:pPr>
        <w:pStyle w:val="ListParagraph"/>
        <w:numPr>
          <w:ilvl w:val="0"/>
          <w:numId w:val="34"/>
        </w:numPr>
        <w:tabs>
          <w:tab w:val="left" w:pos="640"/>
        </w:tabs>
        <w:ind w:leftChars="0"/>
        <w:rPr>
          <w:sz w:val="24"/>
        </w:rPr>
      </w:pPr>
      <w:r w:rsidRPr="00E9107A">
        <w:rPr>
          <w:sz w:val="24"/>
        </w:rPr>
        <w:t xml:space="preserve">Both NW </w:t>
      </w:r>
      <w:r w:rsidR="00E9107A" w:rsidRPr="00E9107A">
        <w:rPr>
          <w:sz w:val="24"/>
        </w:rPr>
        <w:t>and</w:t>
      </w:r>
      <w:r w:rsidRPr="00E9107A">
        <w:rPr>
          <w:sz w:val="24"/>
        </w:rPr>
        <w:t xml:space="preserve"> UE can do performance monitoring. If NW detect the inferencing results are not accurate anymore, NW can de-active the function. If UE detect the performance </w:t>
      </w:r>
      <w:r w:rsidR="00E9107A">
        <w:rPr>
          <w:sz w:val="24"/>
        </w:rPr>
        <w:t>degradation</w:t>
      </w:r>
      <w:r w:rsidRPr="00E9107A">
        <w:rPr>
          <w:sz w:val="24"/>
        </w:rPr>
        <w:t xml:space="preserve">, UE can switch to different models, or if no models meet the performance requirement, UE can send UL request to NW, to de-activate the AI function and fall back to traditional methods. In addition, NW can configure </w:t>
      </w:r>
      <w:r w:rsidR="003D3F14" w:rsidRPr="00E9107A">
        <w:rPr>
          <w:sz w:val="24"/>
        </w:rPr>
        <w:t xml:space="preserve">performance monitoring KPI threshold to the UE, to ensure the UE side AI model can meet the NW expectation. The exact KPI and threshold are up to each use case discussion. </w:t>
      </w:r>
      <w:r w:rsidRPr="00E9107A">
        <w:rPr>
          <w:sz w:val="24"/>
        </w:rPr>
        <w:t xml:space="preserve"> </w:t>
      </w:r>
    </w:p>
    <w:p w14:paraId="2A7D3225" w14:textId="56061243" w:rsidR="006E0EB9" w:rsidRDefault="006E0EB9" w:rsidP="006E0EB9">
      <w:pPr>
        <w:tabs>
          <w:tab w:val="left" w:pos="640"/>
        </w:tabs>
      </w:pPr>
    </w:p>
    <w:p w14:paraId="41F77320" w14:textId="55EB51C6" w:rsidR="006E0EB9" w:rsidRPr="006E0EB9" w:rsidRDefault="006E0EB9" w:rsidP="006E0EB9">
      <w:pPr>
        <w:tabs>
          <w:tab w:val="left" w:pos="640"/>
        </w:tabs>
      </w:pPr>
      <w:r w:rsidRPr="00DC3E37">
        <w:t>Model update is another important aspect that have been discussed. For one-sided model without model transfer, model update is based on proprietary solution</w:t>
      </w:r>
      <w:r>
        <w:t>.</w:t>
      </w:r>
    </w:p>
    <w:p w14:paraId="2C95F13B" w14:textId="0F54210E" w:rsidR="00232AB5" w:rsidRDefault="00232AB5" w:rsidP="00232AB5">
      <w:pPr>
        <w:tabs>
          <w:tab w:val="left" w:pos="640"/>
        </w:tabs>
      </w:pPr>
    </w:p>
    <w:p w14:paraId="2CC15C95" w14:textId="12D19777" w:rsidR="00232AB5" w:rsidRDefault="003D3F14" w:rsidP="00232AB5">
      <w:pPr>
        <w:tabs>
          <w:tab w:val="left" w:pos="640"/>
        </w:tabs>
      </w:pPr>
      <w:r w:rsidRPr="00DC3E37">
        <w:rPr>
          <w:b/>
          <w:bCs/>
        </w:rPr>
        <w:t xml:space="preserve">Proposal </w:t>
      </w:r>
      <w:r w:rsidR="0066268E">
        <w:rPr>
          <w:b/>
          <w:bCs/>
        </w:rPr>
        <w:t>4</w:t>
      </w:r>
      <w:r w:rsidRPr="00DC3E37">
        <w:rPr>
          <w:b/>
          <w:bCs/>
        </w:rPr>
        <w:t xml:space="preserve">: For one sided model without model transfer, when the training and inferencing is at the </w:t>
      </w:r>
      <w:r>
        <w:rPr>
          <w:b/>
          <w:bCs/>
        </w:rPr>
        <w:t>UE</w:t>
      </w:r>
      <w:r w:rsidRPr="00DC3E37">
        <w:rPr>
          <w:b/>
          <w:bCs/>
        </w:rPr>
        <w:t xml:space="preserve">, </w:t>
      </w:r>
      <w:r w:rsidR="008E1C82" w:rsidRPr="008E1C82">
        <w:rPr>
          <w:b/>
          <w:bCs/>
        </w:rPr>
        <w:t xml:space="preserve">model </w:t>
      </w:r>
      <w:r w:rsidR="00AA1C0B" w:rsidRPr="008E1C82">
        <w:rPr>
          <w:b/>
          <w:bCs/>
        </w:rPr>
        <w:t>functionality-based</w:t>
      </w:r>
      <w:r w:rsidR="008E1C82" w:rsidRPr="008E1C82">
        <w:rPr>
          <w:b/>
          <w:bCs/>
        </w:rPr>
        <w:t xml:space="preserve"> procedure can be used.</w:t>
      </w:r>
    </w:p>
    <w:p w14:paraId="733A0F89" w14:textId="7DDC5BE5" w:rsidR="00F65D66" w:rsidRPr="00232AB5" w:rsidRDefault="00F65D66" w:rsidP="00232AB5">
      <w:pPr>
        <w:tabs>
          <w:tab w:val="left" w:pos="640"/>
        </w:tabs>
      </w:pPr>
      <w:r w:rsidRPr="00232AB5">
        <w:t xml:space="preserve"> </w:t>
      </w:r>
    </w:p>
    <w:p w14:paraId="44F58899" w14:textId="2BB31810" w:rsidR="008964CC" w:rsidRPr="00DC3E37" w:rsidRDefault="008964CC" w:rsidP="008964CC">
      <w:pPr>
        <w:tabs>
          <w:tab w:val="left" w:pos="640"/>
        </w:tabs>
        <w:rPr>
          <w:b/>
          <w:bCs/>
        </w:rPr>
      </w:pPr>
    </w:p>
    <w:p w14:paraId="4B8F8250" w14:textId="4FECB6C5" w:rsidR="00264AAD" w:rsidRDefault="00264AAD" w:rsidP="00264AAD">
      <w:pPr>
        <w:tabs>
          <w:tab w:val="left" w:pos="640"/>
        </w:tabs>
      </w:pPr>
      <w:r w:rsidRPr="00DC3E37">
        <w:t xml:space="preserve">For two-sided model, or with model transfer, </w:t>
      </w:r>
      <w:r w:rsidR="00E9107A">
        <w:t>model ID and model description</w:t>
      </w:r>
      <w:r w:rsidR="009825A0">
        <w:t xml:space="preserve"> can be used in </w:t>
      </w:r>
      <w:r w:rsidRPr="00DC3E37">
        <w:t>life cycle management</w:t>
      </w:r>
      <w:r w:rsidR="00E9107A">
        <w:t xml:space="preserve">. </w:t>
      </w:r>
    </w:p>
    <w:p w14:paraId="243D223F" w14:textId="58578F98" w:rsidR="00E9107A" w:rsidRDefault="00E9107A" w:rsidP="00264AAD">
      <w:pPr>
        <w:tabs>
          <w:tab w:val="left" w:pos="640"/>
        </w:tabs>
      </w:pPr>
    </w:p>
    <w:p w14:paraId="71FAF3FF" w14:textId="4E6CD0BD" w:rsidR="000A39B0" w:rsidRDefault="00E9107A" w:rsidP="00264AAD">
      <w:pPr>
        <w:tabs>
          <w:tab w:val="left" w:pos="640"/>
        </w:tabs>
      </w:pPr>
      <w:r>
        <w:t xml:space="preserve">For </w:t>
      </w:r>
      <w:r w:rsidR="000A39B0">
        <w:t>two-sided</w:t>
      </w:r>
      <w:r>
        <w:t xml:space="preserve"> model, model ID and model description is used for training collaboration. </w:t>
      </w:r>
    </w:p>
    <w:p w14:paraId="384D2CB1" w14:textId="77777777" w:rsidR="000A39B0" w:rsidRDefault="000A39B0" w:rsidP="000A39B0">
      <w:pPr>
        <w:pStyle w:val="ListParagraph"/>
        <w:numPr>
          <w:ilvl w:val="0"/>
          <w:numId w:val="35"/>
        </w:numPr>
        <w:tabs>
          <w:tab w:val="left" w:pos="640"/>
        </w:tabs>
        <w:ind w:leftChars="0"/>
        <w:rPr>
          <w:sz w:val="24"/>
        </w:rPr>
      </w:pPr>
      <w:r>
        <w:rPr>
          <w:sz w:val="24"/>
        </w:rPr>
        <w:t xml:space="preserve">For training collaboration type 1 with joint training of the two-sided model at a single side, the training entity can determine the model ID for the two-sided model based on 3GPP specified model ID and model description format. After offline training, part of the model will be transferred from NW to UE, or from UE to NW. The model is identified by the ID, as shown in Fig. 1. </w:t>
      </w:r>
    </w:p>
    <w:p w14:paraId="5FC97237" w14:textId="351A3B4B" w:rsidR="000A39B0" w:rsidRDefault="000A39B0" w:rsidP="000A39B0">
      <w:pPr>
        <w:pStyle w:val="ListParagraph"/>
        <w:numPr>
          <w:ilvl w:val="0"/>
          <w:numId w:val="35"/>
        </w:numPr>
        <w:tabs>
          <w:tab w:val="left" w:pos="640"/>
        </w:tabs>
        <w:ind w:leftChars="0"/>
        <w:rPr>
          <w:sz w:val="24"/>
        </w:rPr>
      </w:pPr>
      <w:r>
        <w:rPr>
          <w:sz w:val="24"/>
        </w:rPr>
        <w:t xml:space="preserve">For training collaboration type 2 with joint training of the two-sided model at network side and UE side jointly, the NW and UE will align the model ID following 3GPP specified model ID format. Gradient exchanges are between </w:t>
      </w:r>
      <w:r w:rsidR="009825A0">
        <w:rPr>
          <w:sz w:val="24"/>
        </w:rPr>
        <w:t>partial models</w:t>
      </w:r>
      <w:r>
        <w:rPr>
          <w:sz w:val="24"/>
        </w:rPr>
        <w:t xml:space="preserve"> with the same model ID. </w:t>
      </w:r>
    </w:p>
    <w:p w14:paraId="26471DEC" w14:textId="40C5CF82" w:rsidR="000A39B0" w:rsidRPr="000A39B0" w:rsidRDefault="000A39B0" w:rsidP="000A39B0">
      <w:pPr>
        <w:pStyle w:val="ListParagraph"/>
        <w:numPr>
          <w:ilvl w:val="0"/>
          <w:numId w:val="35"/>
        </w:numPr>
        <w:tabs>
          <w:tab w:val="left" w:pos="640"/>
        </w:tabs>
        <w:ind w:leftChars="0"/>
        <w:rPr>
          <w:sz w:val="24"/>
        </w:rPr>
      </w:pPr>
      <w:r>
        <w:rPr>
          <w:sz w:val="24"/>
        </w:rPr>
        <w:t xml:space="preserve">For training collaboration type 3 with separate training at NW side and UE side, entity who trained first will select the model ID based on 3GPP specificized model ID format. For example, for UE-first training, UE will collect data, perform initial training, select a model ID, and generate the training dataset for NW training. The dataset is transmitted together with the model ID label, so NW side can perform separate training </w:t>
      </w:r>
      <w:r w:rsidR="006E0EB9">
        <w:rPr>
          <w:sz w:val="24"/>
        </w:rPr>
        <w:t xml:space="preserve">using the received </w:t>
      </w:r>
      <w:r w:rsidR="000B0048">
        <w:rPr>
          <w:sz w:val="24"/>
        </w:rPr>
        <w:t xml:space="preserve">dataset and knows how to pair the UW side model with UE side model. </w:t>
      </w:r>
      <w:r w:rsidR="006E0EB9">
        <w:rPr>
          <w:sz w:val="24"/>
        </w:rPr>
        <w:t xml:space="preserve"> </w:t>
      </w:r>
      <w:r>
        <w:rPr>
          <w:sz w:val="24"/>
        </w:rPr>
        <w:t xml:space="preserve">  </w:t>
      </w:r>
    </w:p>
    <w:p w14:paraId="322CA9B7" w14:textId="5DEFF443" w:rsidR="00E9107A" w:rsidRDefault="00E9107A" w:rsidP="00264AAD">
      <w:pPr>
        <w:tabs>
          <w:tab w:val="left" w:pos="640"/>
        </w:tabs>
      </w:pPr>
      <w:r>
        <w:lastRenderedPageBreak/>
        <w:t xml:space="preserve">After training, the UE side model and NW side model is paired and identified by model ID. </w:t>
      </w:r>
      <w:r w:rsidR="006E0EB9">
        <w:t xml:space="preserve">The model ID can be used for other part of life cycle management. Either UE or NW can pick the model to be used. </w:t>
      </w:r>
    </w:p>
    <w:p w14:paraId="429A02E8" w14:textId="77777777" w:rsidR="006E0EB9" w:rsidRDefault="006E0EB9" w:rsidP="006E0EB9">
      <w:pPr>
        <w:pStyle w:val="ListParagraph"/>
        <w:numPr>
          <w:ilvl w:val="0"/>
          <w:numId w:val="38"/>
        </w:numPr>
        <w:tabs>
          <w:tab w:val="left" w:pos="640"/>
        </w:tabs>
        <w:ind w:leftChars="0"/>
        <w:rPr>
          <w:sz w:val="24"/>
        </w:rPr>
      </w:pPr>
      <w:r w:rsidRPr="006E0EB9">
        <w:rPr>
          <w:sz w:val="24"/>
        </w:rPr>
        <w:t>If NW choose the model to be used</w:t>
      </w:r>
      <w:r>
        <w:rPr>
          <w:sz w:val="24"/>
        </w:rPr>
        <w:t xml:space="preserve">, the model ID can be part of activation signaling. </w:t>
      </w:r>
    </w:p>
    <w:p w14:paraId="65F3FEBB" w14:textId="1D60AD32" w:rsidR="006E0EB9" w:rsidRPr="00DC3E37" w:rsidRDefault="006E0EB9" w:rsidP="008E3265">
      <w:pPr>
        <w:pStyle w:val="ListParagraph"/>
        <w:numPr>
          <w:ilvl w:val="0"/>
          <w:numId w:val="38"/>
        </w:numPr>
        <w:tabs>
          <w:tab w:val="left" w:pos="640"/>
        </w:tabs>
        <w:ind w:leftChars="0"/>
        <w:rPr>
          <w:sz w:val="24"/>
        </w:rPr>
      </w:pPr>
      <w:r>
        <w:rPr>
          <w:sz w:val="24"/>
        </w:rPr>
        <w:t xml:space="preserve">If UE choose the model to be used, the model ID can be part of UE report to NW. In this case, NW activation is activating one AI function, such as AI based CSI compression.    </w:t>
      </w:r>
    </w:p>
    <w:p w14:paraId="1EAF71AF" w14:textId="62192D42" w:rsidR="006C4EA7" w:rsidRDefault="006C4EA7" w:rsidP="006C4EA7">
      <w:pPr>
        <w:rPr>
          <w:i/>
          <w:iCs/>
          <w:u w:val="single"/>
          <w:lang w:val="en-GB"/>
        </w:rPr>
      </w:pPr>
    </w:p>
    <w:p w14:paraId="7AEA2653" w14:textId="4D939599" w:rsidR="006E0EB9" w:rsidRPr="006E0EB9" w:rsidRDefault="006E0EB9" w:rsidP="006C4EA7">
      <w:r>
        <w:t>To enable model update, f</w:t>
      </w:r>
      <w:r w:rsidRPr="00DC3E37">
        <w:t>or two-sided model with model transfer, once the training node decides to update the model, either the encoder or decoder can be downloaded</w:t>
      </w:r>
      <w:r>
        <w:t xml:space="preserve"> with a new version number</w:t>
      </w:r>
      <w:r w:rsidRPr="00DC3E37">
        <w:t xml:space="preserve">, so model update can be supported inherently. For </w:t>
      </w:r>
      <w:r>
        <w:t xml:space="preserve">training collaboration </w:t>
      </w:r>
      <w:r w:rsidRPr="00DC3E37">
        <w:t>type 2 and type 3, model update will not be an easy effort, since it will require either another engineering events between vendors, or training data transfer</w:t>
      </w:r>
      <w:r>
        <w:t xml:space="preserve"> with the model ID and version number</w:t>
      </w:r>
      <w:r w:rsidRPr="00DC3E37">
        <w:t xml:space="preserve">.  </w:t>
      </w:r>
    </w:p>
    <w:p w14:paraId="70576369" w14:textId="77777777" w:rsidR="006E0EB9" w:rsidRDefault="006E0EB9" w:rsidP="006C4EA7">
      <w:pPr>
        <w:rPr>
          <w:i/>
          <w:iCs/>
          <w:u w:val="single"/>
          <w:lang w:val="en-GB"/>
        </w:rPr>
      </w:pPr>
    </w:p>
    <w:p w14:paraId="135AC20D" w14:textId="132B3059" w:rsidR="006E0EB9" w:rsidRPr="00DC3E37" w:rsidRDefault="006E0EB9" w:rsidP="006E0EB9">
      <w:pPr>
        <w:tabs>
          <w:tab w:val="left" w:pos="640"/>
        </w:tabs>
        <w:rPr>
          <w:b/>
          <w:bCs/>
        </w:rPr>
      </w:pPr>
      <w:r w:rsidRPr="00DC3E37">
        <w:rPr>
          <w:b/>
          <w:bCs/>
        </w:rPr>
        <w:t xml:space="preserve">Proposal </w:t>
      </w:r>
      <w:r w:rsidR="0066268E">
        <w:rPr>
          <w:b/>
          <w:bCs/>
        </w:rPr>
        <w:t>5</w:t>
      </w:r>
      <w:r w:rsidRPr="00DC3E37">
        <w:rPr>
          <w:b/>
          <w:bCs/>
        </w:rPr>
        <w:t xml:space="preserve">: For two-sided model, or </w:t>
      </w:r>
      <w:r w:rsidR="009D10F9" w:rsidRPr="00DC3E37">
        <w:rPr>
          <w:b/>
          <w:bCs/>
        </w:rPr>
        <w:t>one-sided</w:t>
      </w:r>
      <w:r w:rsidRPr="00DC3E37">
        <w:rPr>
          <w:b/>
          <w:bCs/>
        </w:rPr>
        <w:t xml:space="preserve"> model with model transfer, model ID and model description can be </w:t>
      </w:r>
      <w:r w:rsidR="004167A6">
        <w:rPr>
          <w:b/>
          <w:bCs/>
        </w:rPr>
        <w:t xml:space="preserve">part of </w:t>
      </w:r>
      <w:r w:rsidR="009825A0">
        <w:rPr>
          <w:b/>
          <w:bCs/>
        </w:rPr>
        <w:t>LCM procedure</w:t>
      </w:r>
      <w:r w:rsidR="004167A6">
        <w:rPr>
          <w:b/>
          <w:bCs/>
        </w:rPr>
        <w:t xml:space="preserve"> signaling</w:t>
      </w:r>
      <w:r w:rsidR="009825A0">
        <w:rPr>
          <w:b/>
          <w:bCs/>
        </w:rPr>
        <w:t xml:space="preserve">. </w:t>
      </w:r>
      <w:r w:rsidRPr="00DC3E37">
        <w:rPr>
          <w:b/>
          <w:bCs/>
        </w:rPr>
        <w:t xml:space="preserve">  </w:t>
      </w:r>
    </w:p>
    <w:p w14:paraId="43973676" w14:textId="32757702" w:rsidR="006C4EA7" w:rsidRPr="00DC3E37" w:rsidRDefault="006C4EA7" w:rsidP="00264AAD">
      <w:pPr>
        <w:tabs>
          <w:tab w:val="left" w:pos="640"/>
        </w:tabs>
        <w:rPr>
          <w:b/>
          <w:bCs/>
        </w:rPr>
      </w:pPr>
    </w:p>
    <w:p w14:paraId="3BE061EF" w14:textId="22B213DA" w:rsidR="009471F6" w:rsidRPr="00DC3E37" w:rsidRDefault="006C4EA7" w:rsidP="00264AAD">
      <w:pPr>
        <w:tabs>
          <w:tab w:val="left" w:pos="640"/>
        </w:tabs>
      </w:pPr>
      <w:r w:rsidRPr="00DC3E37">
        <w:t>Model registration and model configuration have been listed as tentative for further discussion</w:t>
      </w:r>
      <w:r w:rsidR="00650C7E" w:rsidRPr="00DC3E37">
        <w:t>.</w:t>
      </w:r>
      <w:r w:rsidR="009471F6" w:rsidRPr="00DC3E37">
        <w:t xml:space="preserve"> Once 3GPP specify the model ID and model description, two sided models</w:t>
      </w:r>
      <w:r w:rsidR="007B02FC" w:rsidRPr="00DC3E37">
        <w:t xml:space="preserve"> with or without model delivery</w:t>
      </w:r>
      <w:r w:rsidR="009471F6" w:rsidRPr="00DC3E37">
        <w:t xml:space="preserve"> </w:t>
      </w:r>
      <w:r w:rsidR="007B02FC" w:rsidRPr="00DC3E37">
        <w:t xml:space="preserve">can be enabled, </w:t>
      </w:r>
      <w:r w:rsidR="00650C7E" w:rsidRPr="00DC3E37">
        <w:t xml:space="preserve">where </w:t>
      </w:r>
      <w:r w:rsidR="009471F6" w:rsidRPr="00DC3E37">
        <w:t>model delivery</w:t>
      </w:r>
      <w:r w:rsidR="00650C7E" w:rsidRPr="00DC3E37">
        <w:t xml:space="preserve"> can</w:t>
      </w:r>
      <w:r w:rsidR="009471F6" w:rsidRPr="00DC3E37">
        <w:t xml:space="preserve"> </w:t>
      </w:r>
      <w:r w:rsidR="00650C7E" w:rsidRPr="00DC3E37">
        <w:t xml:space="preserve">use </w:t>
      </w:r>
      <w:r w:rsidR="009471F6" w:rsidRPr="00DC3E37">
        <w:t xml:space="preserve">either data plane solution </w:t>
      </w:r>
      <w:proofErr w:type="gramStart"/>
      <w:r w:rsidR="009471F6" w:rsidRPr="00DC3E37">
        <w:t>and</w:t>
      </w:r>
      <w:proofErr w:type="gramEnd"/>
      <w:r w:rsidR="009471F6" w:rsidRPr="00DC3E37">
        <w:t xml:space="preserve"> control plane solution. </w:t>
      </w:r>
      <w:r w:rsidR="00650C7E" w:rsidRPr="00DC3E37">
        <w:t xml:space="preserve">There is no need to specify model registration and model configuration in standard. </w:t>
      </w:r>
    </w:p>
    <w:p w14:paraId="0C505413" w14:textId="77777777" w:rsidR="009471F6" w:rsidRPr="00DC3E37" w:rsidRDefault="009471F6" w:rsidP="00264AAD">
      <w:pPr>
        <w:tabs>
          <w:tab w:val="left" w:pos="640"/>
        </w:tabs>
      </w:pPr>
    </w:p>
    <w:p w14:paraId="7CBBD96D" w14:textId="50D90389" w:rsidR="00264AAD" w:rsidRPr="00DC3E37" w:rsidRDefault="00264AAD" w:rsidP="00264AAD">
      <w:pPr>
        <w:tabs>
          <w:tab w:val="left" w:pos="640"/>
        </w:tabs>
        <w:rPr>
          <w:b/>
          <w:bCs/>
        </w:rPr>
      </w:pPr>
      <w:r w:rsidRPr="00DC3E37">
        <w:rPr>
          <w:b/>
          <w:bCs/>
        </w:rPr>
        <w:t xml:space="preserve">Proposal </w:t>
      </w:r>
      <w:r w:rsidR="0066268E">
        <w:rPr>
          <w:b/>
          <w:bCs/>
        </w:rPr>
        <w:t>6</w:t>
      </w:r>
      <w:r w:rsidRPr="00DC3E37">
        <w:rPr>
          <w:b/>
          <w:bCs/>
        </w:rPr>
        <w:t xml:space="preserve">: </w:t>
      </w:r>
      <w:r w:rsidR="004F0D01" w:rsidRPr="00DC3E37">
        <w:rPr>
          <w:b/>
          <w:bCs/>
        </w:rPr>
        <w:t>M</w:t>
      </w:r>
      <w:r w:rsidRPr="00DC3E37">
        <w:rPr>
          <w:b/>
          <w:bCs/>
        </w:rPr>
        <w:t xml:space="preserve">odel registration and model configuration need </w:t>
      </w:r>
      <w:r w:rsidR="004F0D01" w:rsidRPr="00DC3E37">
        <w:rPr>
          <w:b/>
          <w:bCs/>
        </w:rPr>
        <w:t xml:space="preserve">not </w:t>
      </w:r>
      <w:r w:rsidR="006C4EA7" w:rsidRPr="00DC3E37">
        <w:rPr>
          <w:b/>
          <w:bCs/>
        </w:rPr>
        <w:t xml:space="preserve">to be </w:t>
      </w:r>
      <w:r w:rsidR="004F0D01" w:rsidRPr="00DC3E37">
        <w:rPr>
          <w:b/>
          <w:bCs/>
        </w:rPr>
        <w:t>standardized</w:t>
      </w:r>
      <w:r w:rsidRPr="00DC3E37">
        <w:rPr>
          <w:b/>
          <w:bCs/>
        </w:rPr>
        <w:t xml:space="preserve">. </w:t>
      </w:r>
    </w:p>
    <w:p w14:paraId="19964A0B" w14:textId="77777777" w:rsidR="00982580" w:rsidRPr="00AF0EB1" w:rsidRDefault="00982580" w:rsidP="00AF0EB1">
      <w:pPr>
        <w:pStyle w:val="Heading2"/>
      </w:pPr>
      <w:r w:rsidRPr="00AF0EB1">
        <w:t xml:space="preserve">Model delivery format </w:t>
      </w:r>
    </w:p>
    <w:p w14:paraId="35A352A0" w14:textId="77777777" w:rsidR="00982580" w:rsidRPr="00DC3E37" w:rsidRDefault="00982580" w:rsidP="00982580">
      <w:r w:rsidRPr="00DC3E37">
        <w:t xml:space="preserve">In RAN1 110 discussion, the model delivery format, as a run-time binary image versus in a model description format have been discussed. </w:t>
      </w:r>
    </w:p>
    <w:p w14:paraId="55A59AAB" w14:textId="77777777" w:rsidR="00982580" w:rsidRPr="00DC3E37" w:rsidRDefault="00982580" w:rsidP="00982580"/>
    <w:p w14:paraId="4D2B6418" w14:textId="77777777" w:rsidR="00982580" w:rsidRPr="00DC3E37" w:rsidRDefault="00982580" w:rsidP="00982580">
      <w:pPr>
        <w:rPr>
          <w:lang w:val="en-GB"/>
        </w:rPr>
      </w:pPr>
      <w:r w:rsidRPr="00DC3E37">
        <w:t xml:space="preserve">To compile the model to a run-time binary image, device hardware specific information is needed. It is difficult for one entity to compile the run-time image to another entity in real deployment. Therefore, model delivery using run-time image from one entity to another entity is not feasible in most of the time for level z. </w:t>
      </w:r>
    </w:p>
    <w:p w14:paraId="14ABBB9F" w14:textId="77777777" w:rsidR="00982580" w:rsidRPr="00DC3E37" w:rsidRDefault="00982580" w:rsidP="00982580"/>
    <w:p w14:paraId="1B498081" w14:textId="7F090597" w:rsidR="00982580" w:rsidRPr="00DC3E37" w:rsidRDefault="00982580" w:rsidP="00982580">
      <w:r w:rsidRPr="00DC3E37">
        <w:t xml:space="preserve">A model description format contained the trained neural network that is used to make predictions on new data. The trained model is a file containing the layers and wights/bias of the deep neural network. The model is saved in a file depending on the machine learning framework that is used. For example, </w:t>
      </w:r>
      <w:proofErr w:type="spellStart"/>
      <w:r w:rsidRPr="00DC3E37">
        <w:t>Keras</w:t>
      </w:r>
      <w:proofErr w:type="spellEnd"/>
      <w:r w:rsidRPr="00DC3E37">
        <w:t xml:space="preserve"> saves models as .h5 file. ONNX (open neural network exchange format) [</w:t>
      </w:r>
      <w:r w:rsidR="000B0048">
        <w:t>3</w:t>
      </w:r>
      <w:r w:rsidRPr="00DC3E37">
        <w:t>] is an open format built to represent ML models. A summary of model format in [</w:t>
      </w:r>
      <w:r w:rsidR="000B0048">
        <w:t>4</w:t>
      </w:r>
      <w:r w:rsidRPr="00DC3E37">
        <w:t>] copied below for information.</w:t>
      </w:r>
    </w:p>
    <w:p w14:paraId="6DD3A21D" w14:textId="77777777" w:rsidR="00982580" w:rsidRPr="00DC3E37" w:rsidRDefault="00982580" w:rsidP="00982580"/>
    <w:p w14:paraId="6AFF16C9" w14:textId="07C1A18B" w:rsidR="00982580" w:rsidRDefault="00982580" w:rsidP="00982580">
      <w:r w:rsidRPr="00DC3E37">
        <w:lastRenderedPageBreak/>
        <w:t xml:space="preserve">  </w:t>
      </w:r>
      <w:r w:rsidRPr="00DC3E37">
        <w:fldChar w:fldCharType="begin"/>
      </w:r>
      <w:r w:rsidRPr="00DC3E37">
        <w:instrText xml:space="preserve"> INCLUDEPICTURE "https://miro.medium.com/max/1400/0*phrNmrrcyoX-lnIE.png" \* MERGEFORMATINET </w:instrText>
      </w:r>
      <w:r w:rsidRPr="00DC3E37">
        <w:fldChar w:fldCharType="separate"/>
      </w:r>
      <w:r w:rsidRPr="00DC3E37">
        <w:rPr>
          <w:noProof/>
        </w:rPr>
        <w:drawing>
          <wp:inline distT="0" distB="0" distL="0" distR="0" wp14:anchorId="61E53CD0" wp14:editId="325AF046">
            <wp:extent cx="5202406" cy="255275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DC3E37">
        <w:fldChar w:fldCharType="end"/>
      </w:r>
    </w:p>
    <w:p w14:paraId="2A5F062C" w14:textId="178EC5AC" w:rsidR="006E0EB9" w:rsidRPr="00DC3E37" w:rsidRDefault="006E0EB9" w:rsidP="0066268E">
      <w:pPr>
        <w:jc w:val="center"/>
      </w:pPr>
      <w:r>
        <w:t>Fig</w:t>
      </w:r>
      <w:r w:rsidR="0066268E">
        <w:t>. 3 Example of model file formats</w:t>
      </w:r>
    </w:p>
    <w:p w14:paraId="571A1EB8" w14:textId="77777777" w:rsidR="00982580" w:rsidRPr="00DC3E37" w:rsidRDefault="00982580" w:rsidP="00982580"/>
    <w:p w14:paraId="201962DF" w14:textId="10F27337" w:rsidR="00982580" w:rsidRPr="00DC3E37" w:rsidRDefault="00982580" w:rsidP="00982580">
      <w:r w:rsidRPr="00DC3E37">
        <w:t xml:space="preserve">Due to different model format in current AI industry, it is expected that the model trained by different network vendors or UE vendors can have different formats. One potential solution is that the network is responsible to convert the AI model to the format that UE supports.   </w:t>
      </w:r>
      <w:r w:rsidR="00037B98" w:rsidRPr="00DC3E37">
        <w:t>Defining AI model format is out of 3GPP RAN scope.</w:t>
      </w:r>
    </w:p>
    <w:p w14:paraId="08F2B951" w14:textId="77777777" w:rsidR="00982580" w:rsidRPr="00DC3E37" w:rsidRDefault="00982580" w:rsidP="00982580"/>
    <w:p w14:paraId="29B828E3" w14:textId="620D1847" w:rsidR="007B6ED1" w:rsidRPr="00DC3E37" w:rsidRDefault="00982580" w:rsidP="007B6ED1">
      <w:pPr>
        <w:tabs>
          <w:tab w:val="left" w:pos="640"/>
        </w:tabs>
        <w:rPr>
          <w:b/>
          <w:bCs/>
        </w:rPr>
      </w:pPr>
      <w:r w:rsidRPr="00DC3E37">
        <w:rPr>
          <w:b/>
          <w:bCs/>
          <w:lang w:val="en-GB"/>
        </w:rPr>
        <w:t xml:space="preserve">Proposal </w:t>
      </w:r>
      <w:r w:rsidR="0066268E">
        <w:rPr>
          <w:b/>
          <w:bCs/>
          <w:lang w:val="en-GB"/>
        </w:rPr>
        <w:t>7</w:t>
      </w:r>
      <w:r w:rsidRPr="00DC3E37">
        <w:rPr>
          <w:b/>
          <w:bCs/>
          <w:lang w:val="en-GB"/>
        </w:rPr>
        <w:t xml:space="preserve">: </w:t>
      </w:r>
      <w:r w:rsidR="007B6ED1" w:rsidRPr="00DC3E37">
        <w:rPr>
          <w:b/>
          <w:bCs/>
        </w:rPr>
        <w:t>For level z, 3GPP consider endorse a few existing AI model format</w:t>
      </w:r>
      <w:r w:rsidR="00745043">
        <w:rPr>
          <w:b/>
          <w:bCs/>
        </w:rPr>
        <w:t>s</w:t>
      </w:r>
      <w:r w:rsidR="007B6ED1" w:rsidRPr="00DC3E37">
        <w:rPr>
          <w:b/>
          <w:bCs/>
        </w:rPr>
        <w:t>. 3GPP does not specify its own model format for model delivery.</w:t>
      </w:r>
    </w:p>
    <w:p w14:paraId="62BC03A8" w14:textId="19054916" w:rsidR="00982580" w:rsidRPr="00DC3E37" w:rsidRDefault="00982580" w:rsidP="00982580">
      <w:pPr>
        <w:rPr>
          <w:b/>
          <w:bCs/>
        </w:rPr>
      </w:pPr>
    </w:p>
    <w:p w14:paraId="1BEB2802" w14:textId="77777777" w:rsidR="00D7299F" w:rsidRPr="00DC3E37" w:rsidRDefault="00D7299F" w:rsidP="001365F7">
      <w:pPr>
        <w:pStyle w:val="0Maintext"/>
        <w:spacing w:after="120" w:afterAutospacing="0" w:line="240" w:lineRule="auto"/>
        <w:ind w:firstLine="0"/>
        <w:rPr>
          <w:sz w:val="24"/>
          <w:szCs w:val="24"/>
          <w:lang w:eastAsia="zh-CN"/>
        </w:rPr>
      </w:pPr>
    </w:p>
    <w:p w14:paraId="022777CA" w14:textId="20B57D8F" w:rsidR="00041988" w:rsidRPr="00AF0EB1" w:rsidRDefault="00C84FE2" w:rsidP="00AF0EB1">
      <w:pPr>
        <w:pStyle w:val="Heading1"/>
      </w:pPr>
      <w:r w:rsidRPr="00AF0EB1">
        <w:t>Conclusion</w:t>
      </w:r>
    </w:p>
    <w:p w14:paraId="3381097D" w14:textId="127F74BE" w:rsidR="00D80A4B" w:rsidRPr="00DC3E37" w:rsidRDefault="00D80A4B" w:rsidP="00D80A4B">
      <w:pPr>
        <w:pStyle w:val="0Maintext"/>
        <w:spacing w:after="120" w:afterAutospacing="0" w:line="240" w:lineRule="auto"/>
        <w:ind w:firstLine="0"/>
        <w:rPr>
          <w:sz w:val="24"/>
          <w:szCs w:val="24"/>
          <w:lang w:val="en-US"/>
        </w:rPr>
      </w:pPr>
      <w:r w:rsidRPr="00DC3E37">
        <w:rPr>
          <w:sz w:val="24"/>
          <w:szCs w:val="24"/>
          <w:lang w:val="en-US"/>
        </w:rPr>
        <w:t xml:space="preserve">In the paper, we discuss </w:t>
      </w:r>
      <w:r w:rsidR="00420DCB" w:rsidRPr="00DC3E37">
        <w:rPr>
          <w:sz w:val="24"/>
          <w:szCs w:val="24"/>
          <w:lang w:val="en-US"/>
        </w:rPr>
        <w:t xml:space="preserve">the </w:t>
      </w:r>
      <w:r w:rsidR="004614EE" w:rsidRPr="00DC3E37">
        <w:rPr>
          <w:sz w:val="24"/>
          <w:szCs w:val="24"/>
          <w:lang w:val="en-US"/>
        </w:rPr>
        <w:t>general framework aspect of AI based air interface enhancement.</w:t>
      </w:r>
      <w:r w:rsidR="00420DCB" w:rsidRPr="00DC3E37">
        <w:rPr>
          <w:sz w:val="24"/>
          <w:szCs w:val="24"/>
          <w:lang w:val="en-US"/>
        </w:rPr>
        <w:t xml:space="preserve"> </w:t>
      </w:r>
      <w:r w:rsidRPr="00DC3E37">
        <w:rPr>
          <w:sz w:val="24"/>
          <w:szCs w:val="24"/>
          <w:lang w:val="en-US"/>
        </w:rPr>
        <w:t xml:space="preserve">The proposals are: </w:t>
      </w:r>
    </w:p>
    <w:p w14:paraId="2C0A007E" w14:textId="77777777" w:rsidR="008313F5" w:rsidRPr="00DC3E37" w:rsidRDefault="000377D4" w:rsidP="008313F5">
      <w:pPr>
        <w:pStyle w:val="0Maintext"/>
        <w:spacing w:after="120" w:afterAutospacing="0" w:line="240" w:lineRule="auto"/>
        <w:ind w:firstLine="0"/>
        <w:rPr>
          <w:b/>
          <w:bCs/>
          <w:sz w:val="24"/>
          <w:szCs w:val="24"/>
          <w:lang w:val="en-US" w:eastAsia="zh-CN"/>
        </w:rPr>
      </w:pPr>
      <w:r w:rsidRPr="00DC3E37">
        <w:rPr>
          <w:b/>
          <w:bCs/>
        </w:rPr>
        <w:t xml:space="preserve"> </w:t>
      </w:r>
      <w:r w:rsidR="008313F5" w:rsidRPr="00DC3E37">
        <w:rPr>
          <w:b/>
          <w:bCs/>
          <w:sz w:val="24"/>
          <w:szCs w:val="24"/>
          <w:lang w:val="en-US" w:eastAsia="zh-CN"/>
        </w:rPr>
        <w:t xml:space="preserve">Proposal 1: 3GPP define model ID and model description. Model ID may include use case, vendor ID and version number etc. </w:t>
      </w:r>
    </w:p>
    <w:p w14:paraId="16C19C25" w14:textId="66863303" w:rsidR="008313F5" w:rsidRDefault="008313F5" w:rsidP="008313F5">
      <w:pPr>
        <w:pStyle w:val="0Maintext"/>
        <w:spacing w:after="120" w:afterAutospacing="0" w:line="240" w:lineRule="auto"/>
        <w:ind w:firstLine="0"/>
        <w:rPr>
          <w:b/>
          <w:bCs/>
          <w:sz w:val="24"/>
          <w:szCs w:val="24"/>
          <w:lang w:val="en-US" w:eastAsia="zh-CN"/>
        </w:rPr>
      </w:pPr>
      <w:r w:rsidRPr="00DC3E37">
        <w:rPr>
          <w:b/>
          <w:bCs/>
          <w:sz w:val="24"/>
          <w:szCs w:val="24"/>
          <w:lang w:val="en-US" w:eastAsia="zh-CN"/>
        </w:rPr>
        <w:t xml:space="preserve">Proposal 2: Model description include scenarios/configurations for model inferencing, model input/output information, model file type/size/compression status etc.   </w:t>
      </w:r>
    </w:p>
    <w:p w14:paraId="231922F5" w14:textId="77777777" w:rsidR="009825A0" w:rsidRDefault="009825A0" w:rsidP="009825A0">
      <w:pPr>
        <w:tabs>
          <w:tab w:val="left" w:pos="640"/>
        </w:tabs>
        <w:rPr>
          <w:b/>
          <w:bCs/>
        </w:rPr>
      </w:pPr>
    </w:p>
    <w:p w14:paraId="455FE28A" w14:textId="51D4789B" w:rsidR="009825A0" w:rsidRDefault="009825A0" w:rsidP="009825A0">
      <w:pPr>
        <w:tabs>
          <w:tab w:val="left" w:pos="640"/>
        </w:tabs>
        <w:rPr>
          <w:b/>
          <w:bCs/>
        </w:rPr>
      </w:pPr>
      <w:r w:rsidRPr="00DC3E37">
        <w:rPr>
          <w:b/>
          <w:bCs/>
        </w:rPr>
        <w:t xml:space="preserve">Proposal </w:t>
      </w:r>
      <w:r>
        <w:rPr>
          <w:b/>
          <w:bCs/>
        </w:rPr>
        <w:t>3</w:t>
      </w:r>
      <w:r w:rsidRPr="00DC3E37">
        <w:rPr>
          <w:b/>
          <w:bCs/>
        </w:rPr>
        <w:t xml:space="preserve">: For one sided model without model transfer, when the training and inferencing is at the </w:t>
      </w:r>
      <w:r>
        <w:rPr>
          <w:b/>
          <w:bCs/>
        </w:rPr>
        <w:t>NW</w:t>
      </w:r>
      <w:r w:rsidRPr="00DC3E37">
        <w:rPr>
          <w:b/>
          <w:bCs/>
        </w:rPr>
        <w:t xml:space="preserve">, </w:t>
      </w:r>
      <w:r>
        <w:rPr>
          <w:b/>
          <w:bCs/>
        </w:rPr>
        <w:t xml:space="preserve">additional UE report can be studied per use case if needed. Other LCM aspects are up to implementation.  </w:t>
      </w:r>
    </w:p>
    <w:p w14:paraId="5F23B9EF" w14:textId="77777777" w:rsidR="009825A0" w:rsidRDefault="009825A0" w:rsidP="009825A0">
      <w:pPr>
        <w:tabs>
          <w:tab w:val="left" w:pos="640"/>
        </w:tabs>
        <w:rPr>
          <w:b/>
          <w:bCs/>
        </w:rPr>
      </w:pPr>
    </w:p>
    <w:p w14:paraId="5D2A1BB4" w14:textId="77777777" w:rsidR="009825A0" w:rsidRDefault="009825A0" w:rsidP="009825A0">
      <w:pPr>
        <w:tabs>
          <w:tab w:val="left" w:pos="640"/>
        </w:tabs>
      </w:pPr>
      <w:r w:rsidRPr="00DC3E37">
        <w:rPr>
          <w:b/>
          <w:bCs/>
        </w:rPr>
        <w:t xml:space="preserve">Proposal </w:t>
      </w:r>
      <w:r>
        <w:rPr>
          <w:b/>
          <w:bCs/>
        </w:rPr>
        <w:t>4</w:t>
      </w:r>
      <w:r w:rsidRPr="00DC3E37">
        <w:rPr>
          <w:b/>
          <w:bCs/>
        </w:rPr>
        <w:t xml:space="preserve">: For one sided model without model transfer, when the training and inferencing is at the </w:t>
      </w:r>
      <w:r>
        <w:rPr>
          <w:b/>
          <w:bCs/>
        </w:rPr>
        <w:t>UE</w:t>
      </w:r>
      <w:r w:rsidRPr="00DC3E37">
        <w:rPr>
          <w:b/>
          <w:bCs/>
        </w:rPr>
        <w:t xml:space="preserve">, </w:t>
      </w:r>
      <w:r w:rsidRPr="008E1C82">
        <w:rPr>
          <w:b/>
          <w:bCs/>
        </w:rPr>
        <w:t>model functionality-based procedure can be used.</w:t>
      </w:r>
    </w:p>
    <w:p w14:paraId="3375BACF" w14:textId="77777777" w:rsidR="009825A0" w:rsidRPr="00232AB5" w:rsidRDefault="009825A0" w:rsidP="009825A0">
      <w:pPr>
        <w:tabs>
          <w:tab w:val="left" w:pos="640"/>
        </w:tabs>
      </w:pPr>
      <w:r w:rsidRPr="00232AB5">
        <w:t xml:space="preserve"> </w:t>
      </w:r>
    </w:p>
    <w:p w14:paraId="1430840B" w14:textId="556A11D9" w:rsidR="00745043" w:rsidRDefault="00745043" w:rsidP="00745043">
      <w:pPr>
        <w:tabs>
          <w:tab w:val="left" w:pos="640"/>
        </w:tabs>
        <w:rPr>
          <w:b/>
          <w:bCs/>
        </w:rPr>
      </w:pPr>
      <w:r w:rsidRPr="00DC3E37">
        <w:rPr>
          <w:b/>
          <w:bCs/>
        </w:rPr>
        <w:t xml:space="preserve">Proposal </w:t>
      </w:r>
      <w:r>
        <w:rPr>
          <w:b/>
          <w:bCs/>
        </w:rPr>
        <w:t>5</w:t>
      </w:r>
      <w:r w:rsidRPr="00DC3E37">
        <w:rPr>
          <w:b/>
          <w:bCs/>
        </w:rPr>
        <w:t xml:space="preserve">: For two-sided model, or one-sided model with model transfer, model ID and model description can be </w:t>
      </w:r>
      <w:r>
        <w:rPr>
          <w:b/>
          <w:bCs/>
        </w:rPr>
        <w:t xml:space="preserve">part of LCM procedure signaling. </w:t>
      </w:r>
      <w:r w:rsidRPr="00DC3E37">
        <w:rPr>
          <w:b/>
          <w:bCs/>
        </w:rPr>
        <w:t xml:space="preserve">  </w:t>
      </w:r>
    </w:p>
    <w:p w14:paraId="613BA0A6" w14:textId="478EF2F2" w:rsidR="00745043" w:rsidRDefault="00745043" w:rsidP="00745043">
      <w:pPr>
        <w:tabs>
          <w:tab w:val="left" w:pos="640"/>
        </w:tabs>
        <w:rPr>
          <w:b/>
          <w:bCs/>
        </w:rPr>
      </w:pPr>
    </w:p>
    <w:p w14:paraId="0BB10EBD" w14:textId="77777777" w:rsidR="00745043" w:rsidRPr="00DC3E37" w:rsidRDefault="00745043" w:rsidP="00745043">
      <w:pPr>
        <w:tabs>
          <w:tab w:val="left" w:pos="640"/>
        </w:tabs>
        <w:rPr>
          <w:b/>
          <w:bCs/>
        </w:rPr>
      </w:pPr>
      <w:r w:rsidRPr="00DC3E37">
        <w:rPr>
          <w:b/>
          <w:bCs/>
        </w:rPr>
        <w:lastRenderedPageBreak/>
        <w:t xml:space="preserve">Proposal </w:t>
      </w:r>
      <w:r>
        <w:rPr>
          <w:b/>
          <w:bCs/>
        </w:rPr>
        <w:t>6</w:t>
      </w:r>
      <w:r w:rsidRPr="00DC3E37">
        <w:rPr>
          <w:b/>
          <w:bCs/>
        </w:rPr>
        <w:t xml:space="preserve">: Model registration and model configuration need not to be standardized. </w:t>
      </w:r>
    </w:p>
    <w:p w14:paraId="520B044E" w14:textId="0C812A54" w:rsidR="00745043" w:rsidRDefault="00745043" w:rsidP="00745043">
      <w:pPr>
        <w:tabs>
          <w:tab w:val="left" w:pos="640"/>
        </w:tabs>
        <w:rPr>
          <w:b/>
          <w:bCs/>
        </w:rPr>
      </w:pPr>
    </w:p>
    <w:p w14:paraId="35D2B5E6" w14:textId="77777777" w:rsidR="00037B98" w:rsidRPr="00DC3E37" w:rsidRDefault="00037B98" w:rsidP="00037B98">
      <w:pPr>
        <w:tabs>
          <w:tab w:val="left" w:pos="640"/>
        </w:tabs>
        <w:rPr>
          <w:b/>
          <w:bCs/>
        </w:rPr>
      </w:pPr>
      <w:r w:rsidRPr="00DC3E37">
        <w:rPr>
          <w:b/>
          <w:bCs/>
          <w:lang w:val="en-GB"/>
        </w:rPr>
        <w:t xml:space="preserve">Proposal </w:t>
      </w:r>
      <w:r>
        <w:rPr>
          <w:b/>
          <w:bCs/>
          <w:lang w:val="en-GB"/>
        </w:rPr>
        <w:t>7</w:t>
      </w:r>
      <w:r w:rsidRPr="00DC3E37">
        <w:rPr>
          <w:b/>
          <w:bCs/>
          <w:lang w:val="en-GB"/>
        </w:rPr>
        <w:t xml:space="preserve">: </w:t>
      </w:r>
      <w:r w:rsidRPr="00DC3E37">
        <w:rPr>
          <w:b/>
          <w:bCs/>
        </w:rPr>
        <w:t>For level z, 3GPP consider endorse a few existing AI model format</w:t>
      </w:r>
      <w:r>
        <w:rPr>
          <w:b/>
          <w:bCs/>
        </w:rPr>
        <w:t>s</w:t>
      </w:r>
      <w:r w:rsidRPr="00DC3E37">
        <w:rPr>
          <w:b/>
          <w:bCs/>
        </w:rPr>
        <w:t>. 3GPP does not specify its own model format for model delivery.</w:t>
      </w:r>
    </w:p>
    <w:p w14:paraId="6F98FB03" w14:textId="77777777" w:rsidR="00037B98" w:rsidRPr="00DC3E37" w:rsidRDefault="00037B98" w:rsidP="00037B98">
      <w:pPr>
        <w:rPr>
          <w:b/>
          <w:bCs/>
        </w:rPr>
      </w:pPr>
    </w:p>
    <w:p w14:paraId="63941B16" w14:textId="77777777" w:rsidR="00EB2162" w:rsidRPr="00DC3E37" w:rsidRDefault="00EB2162" w:rsidP="00FA2E5F">
      <w:pPr>
        <w:rPr>
          <w:rFonts w:cs="Batang"/>
          <w:lang w:eastAsia="en-US"/>
        </w:rPr>
      </w:pPr>
    </w:p>
    <w:p w14:paraId="386EFDD0" w14:textId="08043DFF" w:rsidR="0055511D" w:rsidRPr="00AF0EB1" w:rsidRDefault="0055511D" w:rsidP="00AF0EB1">
      <w:pPr>
        <w:pStyle w:val="Heading1"/>
      </w:pPr>
      <w:r w:rsidRPr="00AF0EB1">
        <w:t xml:space="preserve">Reference </w:t>
      </w:r>
    </w:p>
    <w:p w14:paraId="5EB733BB" w14:textId="342427E1" w:rsidR="00EC7383" w:rsidRPr="00DC3E37" w:rsidRDefault="00EC7383" w:rsidP="00EC7383">
      <w:pPr>
        <w:numPr>
          <w:ilvl w:val="0"/>
          <w:numId w:val="17"/>
        </w:numPr>
        <w:tabs>
          <w:tab w:val="clear" w:pos="657"/>
        </w:tabs>
        <w:rPr>
          <w:rFonts w:cs="Batang"/>
          <w:lang w:eastAsia="en-US"/>
        </w:rPr>
      </w:pPr>
      <w:r w:rsidRPr="00DC3E37">
        <w:rPr>
          <w:rFonts w:cs="Batang"/>
          <w:lang w:eastAsia="en-US"/>
        </w:rPr>
        <w:t>RP-213599, New SI: Study on Artificial Intelligence (AI)/Machine Learning (ML) for NR Air Interface, Qualcomm, 3GPP TSG RAN meeting #94, Electronic meeting, Dec 6-17, 2022</w:t>
      </w:r>
    </w:p>
    <w:p w14:paraId="434CE534" w14:textId="00CF5CFA" w:rsidR="00245F20" w:rsidRPr="00DC3E37" w:rsidRDefault="003B10E5" w:rsidP="005C517A">
      <w:pPr>
        <w:numPr>
          <w:ilvl w:val="0"/>
          <w:numId w:val="17"/>
        </w:numPr>
        <w:tabs>
          <w:tab w:val="clear" w:pos="657"/>
        </w:tabs>
        <w:rPr>
          <w:rFonts w:cs="Batang"/>
          <w:lang w:eastAsia="en-US"/>
        </w:rPr>
      </w:pPr>
      <w:bookmarkStart w:id="0" w:name="_Ref106194851"/>
      <w:r w:rsidRPr="00DC3E37">
        <w:rPr>
          <w:rFonts w:cs="Batang"/>
          <w:lang w:eastAsia="en-US"/>
        </w:rPr>
        <w:t xml:space="preserve">Chairman’s </w:t>
      </w:r>
      <w:r w:rsidR="00245F20" w:rsidRPr="00DC3E37">
        <w:rPr>
          <w:rFonts w:cs="Batang"/>
          <w:lang w:eastAsia="en-US"/>
        </w:rPr>
        <w:t>n</w:t>
      </w:r>
      <w:r w:rsidRPr="00DC3E37">
        <w:rPr>
          <w:rFonts w:cs="Batang"/>
          <w:lang w:eastAsia="en-US"/>
        </w:rPr>
        <w:t>otes, 3GPP TSG RAN1 #</w:t>
      </w:r>
      <w:r w:rsidR="000B0048">
        <w:rPr>
          <w:rFonts w:cs="Batang"/>
          <w:lang w:eastAsia="en-US"/>
        </w:rPr>
        <w:t>110bis-e</w:t>
      </w:r>
      <w:r w:rsidRPr="00DC3E37">
        <w:rPr>
          <w:rFonts w:cs="Batang"/>
          <w:lang w:eastAsia="en-US"/>
        </w:rPr>
        <w:t xml:space="preserve"> Meeting, </w:t>
      </w:r>
      <w:r w:rsidR="000B0048">
        <w:rPr>
          <w:rFonts w:cs="Batang"/>
          <w:lang w:eastAsia="en-US"/>
        </w:rPr>
        <w:t>Oct</w:t>
      </w:r>
      <w:r w:rsidRPr="00DC3E37">
        <w:rPr>
          <w:rFonts w:cs="Batang"/>
          <w:lang w:eastAsia="en-US"/>
        </w:rPr>
        <w:t xml:space="preserve"> 2022.</w:t>
      </w:r>
      <w:bookmarkEnd w:id="0"/>
    </w:p>
    <w:p w14:paraId="5B81EF63" w14:textId="77777777" w:rsidR="00245F20" w:rsidRPr="00DC3E37" w:rsidRDefault="00000000" w:rsidP="00245F20">
      <w:pPr>
        <w:numPr>
          <w:ilvl w:val="0"/>
          <w:numId w:val="17"/>
        </w:numPr>
        <w:tabs>
          <w:tab w:val="clear" w:pos="657"/>
        </w:tabs>
        <w:rPr>
          <w:rFonts w:cs="Batang"/>
          <w:lang w:eastAsia="en-US"/>
        </w:rPr>
      </w:pPr>
      <w:hyperlink r:id="rId11" w:history="1">
        <w:r w:rsidR="00245F20" w:rsidRPr="00DC3E37">
          <w:rPr>
            <w:rStyle w:val="Hyperlink"/>
            <w:rFonts w:cs="Batang"/>
            <w:lang w:eastAsia="en-US"/>
          </w:rPr>
          <w:t>https://onnx.ai/</w:t>
        </w:r>
      </w:hyperlink>
      <w:r w:rsidR="00245F20" w:rsidRPr="00DC3E37">
        <w:rPr>
          <w:rFonts w:cs="Batang"/>
          <w:lang w:eastAsia="en-US"/>
        </w:rPr>
        <w:t xml:space="preserve">  </w:t>
      </w:r>
    </w:p>
    <w:p w14:paraId="22C982F5" w14:textId="77777777" w:rsidR="00245F20" w:rsidRPr="00DC3E37" w:rsidRDefault="00245F20" w:rsidP="00245F20">
      <w:pPr>
        <w:numPr>
          <w:ilvl w:val="0"/>
          <w:numId w:val="17"/>
        </w:numPr>
        <w:tabs>
          <w:tab w:val="clear" w:pos="657"/>
        </w:tabs>
        <w:rPr>
          <w:rFonts w:cs="Batang"/>
          <w:lang w:eastAsia="en-US"/>
        </w:rPr>
      </w:pPr>
      <w:r w:rsidRPr="00DC3E37">
        <w:rPr>
          <w:rFonts w:cs="Batang"/>
          <w:lang w:eastAsia="en-US"/>
        </w:rPr>
        <w:t>https://towardsdatascience.com/guide-to-file-formats-for-machine-learning-columnar-training-inferencing-and-the-feature-store-2e0c3d18d4f9</w:t>
      </w:r>
    </w:p>
    <w:p w14:paraId="4F4DE019" w14:textId="178227D8" w:rsidR="004F4B75" w:rsidRPr="00DC3E37" w:rsidRDefault="004E0FDE" w:rsidP="000B0048">
      <w:pPr>
        <w:ind w:left="90"/>
        <w:rPr>
          <w:rFonts w:cs="Batang"/>
          <w:lang w:eastAsia="en-US"/>
        </w:rPr>
      </w:pPr>
      <w:r w:rsidRPr="00DC3E37">
        <w:rPr>
          <w:rFonts w:cs="Batang"/>
          <w:lang w:eastAsia="en-US"/>
        </w:rPr>
        <w:t xml:space="preserve"> </w:t>
      </w:r>
    </w:p>
    <w:sectPr w:rsidR="004F4B75" w:rsidRPr="00DC3E37"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E3613" w14:textId="77777777" w:rsidR="00B87795" w:rsidRDefault="00B87795" w:rsidP="00876767">
      <w:r>
        <w:separator/>
      </w:r>
    </w:p>
  </w:endnote>
  <w:endnote w:type="continuationSeparator" w:id="0">
    <w:p w14:paraId="1395505A" w14:textId="77777777" w:rsidR="00B87795" w:rsidRDefault="00B87795"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E0E6" w14:textId="77777777" w:rsidR="00B87795" w:rsidRDefault="00B87795" w:rsidP="00876767">
      <w:r>
        <w:separator/>
      </w:r>
    </w:p>
  </w:footnote>
  <w:footnote w:type="continuationSeparator" w:id="0">
    <w:p w14:paraId="522CD8A4" w14:textId="77777777" w:rsidR="00B87795" w:rsidRDefault="00B87795"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BC529F"/>
    <w:multiLevelType w:val="hybridMultilevel"/>
    <w:tmpl w:val="ECE6D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4C03705"/>
    <w:multiLevelType w:val="hybridMultilevel"/>
    <w:tmpl w:val="06AC5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044DD3"/>
    <w:multiLevelType w:val="hybridMultilevel"/>
    <w:tmpl w:val="946C6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873016"/>
    <w:multiLevelType w:val="hybridMultilevel"/>
    <w:tmpl w:val="EA80B8EC"/>
    <w:lvl w:ilvl="0" w:tplc="04090005">
      <w:start w:val="1"/>
      <w:numFmt w:val="bullet"/>
      <w:lvlText w:val=""/>
      <w:lvlJc w:val="left"/>
      <w:pPr>
        <w:ind w:left="45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9" w15:restartNumberingAfterBreak="0">
    <w:nsid w:val="28340031"/>
    <w:multiLevelType w:val="hybridMultilevel"/>
    <w:tmpl w:val="0B10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127DA"/>
    <w:multiLevelType w:val="hybridMultilevel"/>
    <w:tmpl w:val="79E85436"/>
    <w:lvl w:ilvl="0" w:tplc="FD0A1700">
      <w:start w:val="1"/>
      <w:numFmt w:val="bullet"/>
      <w:lvlText w:val=""/>
      <w:lvlJc w:val="left"/>
      <w:pPr>
        <w:ind w:left="773" w:hanging="360"/>
      </w:pPr>
      <w:rPr>
        <w:rFonts w:ascii="Symbol" w:hAnsi="Symbol" w:hint="default"/>
        <w:lang w:val="en-US"/>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2"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2E77"/>
    <w:multiLevelType w:val="hybridMultilevel"/>
    <w:tmpl w:val="97A8A77E"/>
    <w:lvl w:ilvl="0" w:tplc="04090001">
      <w:start w:val="1"/>
      <w:numFmt w:val="bullet"/>
      <w:lvlText w:val=""/>
      <w:lvlJc w:val="left"/>
      <w:pPr>
        <w:ind w:left="480" w:hanging="360"/>
      </w:pPr>
      <w:rPr>
        <w:rFonts w:ascii="Symbol" w:hAnsi="Symbol"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4" w15:restartNumberingAfterBreak="0">
    <w:nsid w:val="2FF3418A"/>
    <w:multiLevelType w:val="hybridMultilevel"/>
    <w:tmpl w:val="2716F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879AF"/>
    <w:multiLevelType w:val="hybridMultilevel"/>
    <w:tmpl w:val="F3A47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8E2DE3"/>
    <w:multiLevelType w:val="hybridMultilevel"/>
    <w:tmpl w:val="4DB44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D60FB1"/>
    <w:multiLevelType w:val="multilevel"/>
    <w:tmpl w:val="53D60FB1"/>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4A7AF9"/>
    <w:multiLevelType w:val="hybridMultilevel"/>
    <w:tmpl w:val="00483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AB4790"/>
    <w:multiLevelType w:val="hybridMultilevel"/>
    <w:tmpl w:val="27F8C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63399"/>
    <w:multiLevelType w:val="hybridMultilevel"/>
    <w:tmpl w:val="5BAA1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A94C0C"/>
    <w:multiLevelType w:val="hybridMultilevel"/>
    <w:tmpl w:val="67BE6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B83D61"/>
    <w:multiLevelType w:val="hybridMultilevel"/>
    <w:tmpl w:val="07581806"/>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22BD5"/>
    <w:multiLevelType w:val="hybridMultilevel"/>
    <w:tmpl w:val="B13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7258529">
    <w:abstractNumId w:val="2"/>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23"/>
  </w:num>
  <w:num w:numId="4" w16cid:durableId="1470323051">
    <w:abstractNumId w:val="16"/>
  </w:num>
  <w:num w:numId="5" w16cid:durableId="1807892003">
    <w:abstractNumId w:val="10"/>
  </w:num>
  <w:num w:numId="6" w16cid:durableId="152182057">
    <w:abstractNumId w:val="20"/>
  </w:num>
  <w:num w:numId="7" w16cid:durableId="1918205603">
    <w:abstractNumId w:val="32"/>
  </w:num>
  <w:num w:numId="8" w16cid:durableId="446462016">
    <w:abstractNumId w:val="18"/>
  </w:num>
  <w:num w:numId="9" w16cid:durableId="1286424132">
    <w:abstractNumId w:val="12"/>
  </w:num>
  <w:num w:numId="10" w16cid:durableId="54931788">
    <w:abstractNumId w:val="19"/>
  </w:num>
  <w:num w:numId="11" w16cid:durableId="1976251354">
    <w:abstractNumId w:val="24"/>
  </w:num>
  <w:num w:numId="12" w16cid:durableId="642320405">
    <w:abstractNumId w:val="30"/>
  </w:num>
  <w:num w:numId="13" w16cid:durableId="1514032219">
    <w:abstractNumId w:val="2"/>
    <w:lvlOverride w:ilvl="0">
      <w:startOverride w:val="3"/>
    </w:lvlOverride>
    <w:lvlOverride w:ilvl="1">
      <w:startOverride w:val="2"/>
    </w:lvlOverride>
  </w:num>
  <w:num w:numId="14" w16cid:durableId="1442650916">
    <w:abstractNumId w:val="2"/>
    <w:lvlOverride w:ilvl="0">
      <w:startOverride w:val="3"/>
    </w:lvlOverride>
    <w:lvlOverride w:ilvl="1">
      <w:startOverride w:val="1"/>
    </w:lvlOverride>
  </w:num>
  <w:num w:numId="15" w16cid:durableId="1636059602">
    <w:abstractNumId w:val="2"/>
    <w:lvlOverride w:ilvl="0">
      <w:startOverride w:val="3"/>
    </w:lvlOverride>
    <w:lvlOverride w:ilvl="1">
      <w:startOverride w:val="1"/>
    </w:lvlOverride>
  </w:num>
  <w:num w:numId="16" w16cid:durableId="1326081918">
    <w:abstractNumId w:val="2"/>
    <w:lvlOverride w:ilvl="0">
      <w:startOverride w:val="3"/>
    </w:lvlOverride>
    <w:lvlOverride w:ilvl="1">
      <w:startOverride w:val="1"/>
    </w:lvlOverride>
  </w:num>
  <w:num w:numId="17" w16cid:durableId="724110888">
    <w:abstractNumId w:val="1"/>
  </w:num>
  <w:num w:numId="18" w16cid:durableId="732972410">
    <w:abstractNumId w:val="6"/>
  </w:num>
  <w:num w:numId="19" w16cid:durableId="1485929971">
    <w:abstractNumId w:val="22"/>
  </w:num>
  <w:num w:numId="20" w16cid:durableId="2076858244">
    <w:abstractNumId w:val="14"/>
  </w:num>
  <w:num w:numId="21" w16cid:durableId="141238066">
    <w:abstractNumId w:val="29"/>
  </w:num>
  <w:num w:numId="22" w16cid:durableId="385953820">
    <w:abstractNumId w:val="27"/>
  </w:num>
  <w:num w:numId="23" w16cid:durableId="296378068">
    <w:abstractNumId w:val="7"/>
  </w:num>
  <w:num w:numId="24" w16cid:durableId="1234778687">
    <w:abstractNumId w:val="13"/>
  </w:num>
  <w:num w:numId="25" w16cid:durableId="1664696672">
    <w:abstractNumId w:val="15"/>
  </w:num>
  <w:num w:numId="26" w16cid:durableId="334111686">
    <w:abstractNumId w:val="4"/>
  </w:num>
  <w:num w:numId="27" w16cid:durableId="1709186257">
    <w:abstractNumId w:val="9"/>
  </w:num>
  <w:num w:numId="28" w16cid:durableId="916481833">
    <w:abstractNumId w:val="26"/>
  </w:num>
  <w:num w:numId="29" w16cid:durableId="1885630592">
    <w:abstractNumId w:val="21"/>
  </w:num>
  <w:num w:numId="30" w16cid:durableId="2073430981">
    <w:abstractNumId w:val="11"/>
  </w:num>
  <w:num w:numId="31" w16cid:durableId="500194699">
    <w:abstractNumId w:val="28"/>
  </w:num>
  <w:num w:numId="32" w16cid:durableId="1040086053">
    <w:abstractNumId w:val="31"/>
  </w:num>
  <w:num w:numId="33" w16cid:durableId="1742754845">
    <w:abstractNumId w:val="8"/>
  </w:num>
  <w:num w:numId="34" w16cid:durableId="43068595">
    <w:abstractNumId w:val="33"/>
  </w:num>
  <w:num w:numId="35" w16cid:durableId="30307116">
    <w:abstractNumId w:val="17"/>
  </w:num>
  <w:num w:numId="36" w16cid:durableId="381364907">
    <w:abstractNumId w:val="5"/>
  </w:num>
  <w:num w:numId="37" w16cid:durableId="101150884">
    <w:abstractNumId w:val="3"/>
  </w:num>
  <w:num w:numId="38" w16cid:durableId="1999651412">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26E01"/>
    <w:rsid w:val="00031E68"/>
    <w:rsid w:val="00033D5B"/>
    <w:rsid w:val="000359AB"/>
    <w:rsid w:val="000377D4"/>
    <w:rsid w:val="00037B98"/>
    <w:rsid w:val="000411A5"/>
    <w:rsid w:val="00041988"/>
    <w:rsid w:val="00044CC2"/>
    <w:rsid w:val="000461DE"/>
    <w:rsid w:val="000469EB"/>
    <w:rsid w:val="00046D65"/>
    <w:rsid w:val="000472B8"/>
    <w:rsid w:val="0005018D"/>
    <w:rsid w:val="00050F7A"/>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3E63"/>
    <w:rsid w:val="00075BC3"/>
    <w:rsid w:val="00080826"/>
    <w:rsid w:val="000816F6"/>
    <w:rsid w:val="000837FC"/>
    <w:rsid w:val="00084E6D"/>
    <w:rsid w:val="00086266"/>
    <w:rsid w:val="00086626"/>
    <w:rsid w:val="000926BF"/>
    <w:rsid w:val="00092A85"/>
    <w:rsid w:val="00094811"/>
    <w:rsid w:val="000971DB"/>
    <w:rsid w:val="000977FB"/>
    <w:rsid w:val="000A0881"/>
    <w:rsid w:val="000A1890"/>
    <w:rsid w:val="000A2A6E"/>
    <w:rsid w:val="000A39B0"/>
    <w:rsid w:val="000B0048"/>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4CFA"/>
    <w:rsid w:val="00116822"/>
    <w:rsid w:val="00125E23"/>
    <w:rsid w:val="00127219"/>
    <w:rsid w:val="00131BBD"/>
    <w:rsid w:val="0013634C"/>
    <w:rsid w:val="001365F7"/>
    <w:rsid w:val="00140849"/>
    <w:rsid w:val="00140BF8"/>
    <w:rsid w:val="001454B7"/>
    <w:rsid w:val="00147208"/>
    <w:rsid w:val="00152611"/>
    <w:rsid w:val="00153258"/>
    <w:rsid w:val="00153773"/>
    <w:rsid w:val="00157858"/>
    <w:rsid w:val="00163338"/>
    <w:rsid w:val="00165EE3"/>
    <w:rsid w:val="001679C3"/>
    <w:rsid w:val="00167B8F"/>
    <w:rsid w:val="00175509"/>
    <w:rsid w:val="0017620F"/>
    <w:rsid w:val="001779C8"/>
    <w:rsid w:val="0018293E"/>
    <w:rsid w:val="00182FB6"/>
    <w:rsid w:val="0018607A"/>
    <w:rsid w:val="00194352"/>
    <w:rsid w:val="00194839"/>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6B9"/>
    <w:rsid w:val="001D5CE5"/>
    <w:rsid w:val="001D749D"/>
    <w:rsid w:val="001D754C"/>
    <w:rsid w:val="001E07D4"/>
    <w:rsid w:val="001E2334"/>
    <w:rsid w:val="001E4078"/>
    <w:rsid w:val="001E4E8D"/>
    <w:rsid w:val="001E7096"/>
    <w:rsid w:val="001F0B10"/>
    <w:rsid w:val="001F1032"/>
    <w:rsid w:val="001F14E7"/>
    <w:rsid w:val="001F3E3D"/>
    <w:rsid w:val="001F4C57"/>
    <w:rsid w:val="001F6A3A"/>
    <w:rsid w:val="00204D67"/>
    <w:rsid w:val="0020560A"/>
    <w:rsid w:val="00205B31"/>
    <w:rsid w:val="00205CF3"/>
    <w:rsid w:val="00207FDE"/>
    <w:rsid w:val="002121EE"/>
    <w:rsid w:val="002134C9"/>
    <w:rsid w:val="00213801"/>
    <w:rsid w:val="0021507B"/>
    <w:rsid w:val="0022195C"/>
    <w:rsid w:val="00225773"/>
    <w:rsid w:val="00231911"/>
    <w:rsid w:val="00232AB5"/>
    <w:rsid w:val="00232AFD"/>
    <w:rsid w:val="002378CC"/>
    <w:rsid w:val="00237BDB"/>
    <w:rsid w:val="00243A5E"/>
    <w:rsid w:val="00245401"/>
    <w:rsid w:val="00245D45"/>
    <w:rsid w:val="00245F20"/>
    <w:rsid w:val="00246369"/>
    <w:rsid w:val="0024642E"/>
    <w:rsid w:val="002468A4"/>
    <w:rsid w:val="00246F5F"/>
    <w:rsid w:val="002473C0"/>
    <w:rsid w:val="00247AFC"/>
    <w:rsid w:val="00247E08"/>
    <w:rsid w:val="00252B41"/>
    <w:rsid w:val="00252C48"/>
    <w:rsid w:val="00256232"/>
    <w:rsid w:val="00261A5F"/>
    <w:rsid w:val="0026321C"/>
    <w:rsid w:val="00264AAD"/>
    <w:rsid w:val="0026555E"/>
    <w:rsid w:val="00266E0F"/>
    <w:rsid w:val="00267C24"/>
    <w:rsid w:val="00270999"/>
    <w:rsid w:val="0027140A"/>
    <w:rsid w:val="00271C3D"/>
    <w:rsid w:val="00271D73"/>
    <w:rsid w:val="00273E87"/>
    <w:rsid w:val="00273F26"/>
    <w:rsid w:val="00274F27"/>
    <w:rsid w:val="002805F2"/>
    <w:rsid w:val="00284AB0"/>
    <w:rsid w:val="00285B13"/>
    <w:rsid w:val="00291935"/>
    <w:rsid w:val="002945FB"/>
    <w:rsid w:val="002948FF"/>
    <w:rsid w:val="00294FDA"/>
    <w:rsid w:val="002972B7"/>
    <w:rsid w:val="002A04A9"/>
    <w:rsid w:val="002A274D"/>
    <w:rsid w:val="002A29BB"/>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627F"/>
    <w:rsid w:val="002E6159"/>
    <w:rsid w:val="002E770C"/>
    <w:rsid w:val="002E7927"/>
    <w:rsid w:val="002F0EBD"/>
    <w:rsid w:val="002F2028"/>
    <w:rsid w:val="002F4113"/>
    <w:rsid w:val="002F477D"/>
    <w:rsid w:val="002F5135"/>
    <w:rsid w:val="002F52C2"/>
    <w:rsid w:val="003051D6"/>
    <w:rsid w:val="00305534"/>
    <w:rsid w:val="00307BFB"/>
    <w:rsid w:val="0031019B"/>
    <w:rsid w:val="003105DC"/>
    <w:rsid w:val="0031111B"/>
    <w:rsid w:val="003121D9"/>
    <w:rsid w:val="00312902"/>
    <w:rsid w:val="003154F7"/>
    <w:rsid w:val="0032399B"/>
    <w:rsid w:val="00325A5B"/>
    <w:rsid w:val="00325CCB"/>
    <w:rsid w:val="003276F8"/>
    <w:rsid w:val="003307E1"/>
    <w:rsid w:val="00333C79"/>
    <w:rsid w:val="0033447F"/>
    <w:rsid w:val="0033477E"/>
    <w:rsid w:val="0034204C"/>
    <w:rsid w:val="0034266A"/>
    <w:rsid w:val="00343AB9"/>
    <w:rsid w:val="0034417B"/>
    <w:rsid w:val="00345CAD"/>
    <w:rsid w:val="00351A93"/>
    <w:rsid w:val="00353ED0"/>
    <w:rsid w:val="0035494F"/>
    <w:rsid w:val="00354D95"/>
    <w:rsid w:val="00355C38"/>
    <w:rsid w:val="00356A2B"/>
    <w:rsid w:val="00360A67"/>
    <w:rsid w:val="00363B64"/>
    <w:rsid w:val="00366F52"/>
    <w:rsid w:val="00373D5E"/>
    <w:rsid w:val="0037598C"/>
    <w:rsid w:val="0037727E"/>
    <w:rsid w:val="00383513"/>
    <w:rsid w:val="00383C5F"/>
    <w:rsid w:val="003862B0"/>
    <w:rsid w:val="0039080A"/>
    <w:rsid w:val="00393529"/>
    <w:rsid w:val="00396951"/>
    <w:rsid w:val="003A1B92"/>
    <w:rsid w:val="003A299F"/>
    <w:rsid w:val="003A35A7"/>
    <w:rsid w:val="003A52FA"/>
    <w:rsid w:val="003B10E5"/>
    <w:rsid w:val="003B54E1"/>
    <w:rsid w:val="003C0E4F"/>
    <w:rsid w:val="003C203B"/>
    <w:rsid w:val="003C5254"/>
    <w:rsid w:val="003C55E8"/>
    <w:rsid w:val="003D0242"/>
    <w:rsid w:val="003D0FB1"/>
    <w:rsid w:val="003D3F14"/>
    <w:rsid w:val="003D4507"/>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56C5"/>
    <w:rsid w:val="00406FB8"/>
    <w:rsid w:val="00407B8C"/>
    <w:rsid w:val="00410A67"/>
    <w:rsid w:val="0041292F"/>
    <w:rsid w:val="004130CC"/>
    <w:rsid w:val="004138DC"/>
    <w:rsid w:val="004167A6"/>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48EE"/>
    <w:rsid w:val="004574F7"/>
    <w:rsid w:val="004614EE"/>
    <w:rsid w:val="00461B15"/>
    <w:rsid w:val="00462395"/>
    <w:rsid w:val="00465039"/>
    <w:rsid w:val="00465A82"/>
    <w:rsid w:val="00465EB7"/>
    <w:rsid w:val="00466C6C"/>
    <w:rsid w:val="00466F8D"/>
    <w:rsid w:val="00470069"/>
    <w:rsid w:val="00475C2B"/>
    <w:rsid w:val="0047783C"/>
    <w:rsid w:val="00477ECC"/>
    <w:rsid w:val="00480851"/>
    <w:rsid w:val="00481999"/>
    <w:rsid w:val="00482475"/>
    <w:rsid w:val="004829D2"/>
    <w:rsid w:val="00482B6A"/>
    <w:rsid w:val="00484379"/>
    <w:rsid w:val="004850A3"/>
    <w:rsid w:val="00490FB4"/>
    <w:rsid w:val="004934B3"/>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1AD0"/>
    <w:rsid w:val="004C2BFA"/>
    <w:rsid w:val="004D0D1D"/>
    <w:rsid w:val="004D0FE3"/>
    <w:rsid w:val="004D3B6B"/>
    <w:rsid w:val="004D434D"/>
    <w:rsid w:val="004D4DFC"/>
    <w:rsid w:val="004D6F79"/>
    <w:rsid w:val="004D7FE6"/>
    <w:rsid w:val="004E0FDE"/>
    <w:rsid w:val="004E359A"/>
    <w:rsid w:val="004E3EAD"/>
    <w:rsid w:val="004E7DEF"/>
    <w:rsid w:val="004F057C"/>
    <w:rsid w:val="004F0D01"/>
    <w:rsid w:val="004F4968"/>
    <w:rsid w:val="004F4991"/>
    <w:rsid w:val="004F4A84"/>
    <w:rsid w:val="004F4B75"/>
    <w:rsid w:val="004F74D5"/>
    <w:rsid w:val="004F7F00"/>
    <w:rsid w:val="005005A8"/>
    <w:rsid w:val="00501759"/>
    <w:rsid w:val="00512F54"/>
    <w:rsid w:val="005150C5"/>
    <w:rsid w:val="005153CB"/>
    <w:rsid w:val="00517022"/>
    <w:rsid w:val="00517469"/>
    <w:rsid w:val="00517ADD"/>
    <w:rsid w:val="00521C39"/>
    <w:rsid w:val="00521D94"/>
    <w:rsid w:val="0052355C"/>
    <w:rsid w:val="00527762"/>
    <w:rsid w:val="00530437"/>
    <w:rsid w:val="00530AB8"/>
    <w:rsid w:val="005363A1"/>
    <w:rsid w:val="0053782C"/>
    <w:rsid w:val="00543502"/>
    <w:rsid w:val="005438BC"/>
    <w:rsid w:val="00544E6A"/>
    <w:rsid w:val="005454F7"/>
    <w:rsid w:val="00545552"/>
    <w:rsid w:val="00546289"/>
    <w:rsid w:val="005472C6"/>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7CF1"/>
    <w:rsid w:val="0059377F"/>
    <w:rsid w:val="00597FEB"/>
    <w:rsid w:val="005A12E9"/>
    <w:rsid w:val="005B1AD1"/>
    <w:rsid w:val="005B230A"/>
    <w:rsid w:val="005B2BF2"/>
    <w:rsid w:val="005B4D3C"/>
    <w:rsid w:val="005B6997"/>
    <w:rsid w:val="005B6A41"/>
    <w:rsid w:val="005B7179"/>
    <w:rsid w:val="005C1EB8"/>
    <w:rsid w:val="005C43CD"/>
    <w:rsid w:val="005C517A"/>
    <w:rsid w:val="005C5E00"/>
    <w:rsid w:val="005C68B4"/>
    <w:rsid w:val="005C7A7D"/>
    <w:rsid w:val="005D45F7"/>
    <w:rsid w:val="005D4EB1"/>
    <w:rsid w:val="005D57A7"/>
    <w:rsid w:val="005D59DE"/>
    <w:rsid w:val="005D7D8C"/>
    <w:rsid w:val="005E1CD8"/>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0C7E"/>
    <w:rsid w:val="006531B1"/>
    <w:rsid w:val="00655521"/>
    <w:rsid w:val="006555CC"/>
    <w:rsid w:val="00657E0A"/>
    <w:rsid w:val="00661178"/>
    <w:rsid w:val="006619BF"/>
    <w:rsid w:val="0066268E"/>
    <w:rsid w:val="00663239"/>
    <w:rsid w:val="006642FB"/>
    <w:rsid w:val="00672A8E"/>
    <w:rsid w:val="006735A8"/>
    <w:rsid w:val="00674503"/>
    <w:rsid w:val="00674B8D"/>
    <w:rsid w:val="0067503D"/>
    <w:rsid w:val="00680F37"/>
    <w:rsid w:val="006828DD"/>
    <w:rsid w:val="00683306"/>
    <w:rsid w:val="0068392A"/>
    <w:rsid w:val="00685091"/>
    <w:rsid w:val="00686329"/>
    <w:rsid w:val="0068675B"/>
    <w:rsid w:val="0068677C"/>
    <w:rsid w:val="006921CE"/>
    <w:rsid w:val="00694B48"/>
    <w:rsid w:val="00695FD4"/>
    <w:rsid w:val="006A337C"/>
    <w:rsid w:val="006A45D6"/>
    <w:rsid w:val="006A4A40"/>
    <w:rsid w:val="006A5FAF"/>
    <w:rsid w:val="006B29C5"/>
    <w:rsid w:val="006B5906"/>
    <w:rsid w:val="006B6E33"/>
    <w:rsid w:val="006B7B80"/>
    <w:rsid w:val="006C14EA"/>
    <w:rsid w:val="006C2364"/>
    <w:rsid w:val="006C4EA7"/>
    <w:rsid w:val="006C55B5"/>
    <w:rsid w:val="006C5DEE"/>
    <w:rsid w:val="006C6EAB"/>
    <w:rsid w:val="006C798A"/>
    <w:rsid w:val="006D0F0E"/>
    <w:rsid w:val="006D2B2C"/>
    <w:rsid w:val="006D46BB"/>
    <w:rsid w:val="006D4DE9"/>
    <w:rsid w:val="006D54CF"/>
    <w:rsid w:val="006E02CA"/>
    <w:rsid w:val="006E0D41"/>
    <w:rsid w:val="006E0EB9"/>
    <w:rsid w:val="006E1EE9"/>
    <w:rsid w:val="006E20CC"/>
    <w:rsid w:val="006E28BA"/>
    <w:rsid w:val="006F00B1"/>
    <w:rsid w:val="006F0EC9"/>
    <w:rsid w:val="006F63E4"/>
    <w:rsid w:val="006F6C7A"/>
    <w:rsid w:val="006F73C1"/>
    <w:rsid w:val="00703330"/>
    <w:rsid w:val="00704C59"/>
    <w:rsid w:val="0071118E"/>
    <w:rsid w:val="0071275C"/>
    <w:rsid w:val="00712A8E"/>
    <w:rsid w:val="00712DAE"/>
    <w:rsid w:val="00712E39"/>
    <w:rsid w:val="00713934"/>
    <w:rsid w:val="00714643"/>
    <w:rsid w:val="00726CDE"/>
    <w:rsid w:val="007274C8"/>
    <w:rsid w:val="00730DC0"/>
    <w:rsid w:val="007311F2"/>
    <w:rsid w:val="00731D2F"/>
    <w:rsid w:val="00732388"/>
    <w:rsid w:val="00732BB3"/>
    <w:rsid w:val="00735169"/>
    <w:rsid w:val="0073532F"/>
    <w:rsid w:val="0074241B"/>
    <w:rsid w:val="00743B91"/>
    <w:rsid w:val="00745043"/>
    <w:rsid w:val="00745211"/>
    <w:rsid w:val="00745905"/>
    <w:rsid w:val="007509B0"/>
    <w:rsid w:val="00750A0B"/>
    <w:rsid w:val="007544F6"/>
    <w:rsid w:val="00757227"/>
    <w:rsid w:val="00761FCD"/>
    <w:rsid w:val="00762111"/>
    <w:rsid w:val="00762B32"/>
    <w:rsid w:val="0076558A"/>
    <w:rsid w:val="007663B2"/>
    <w:rsid w:val="007669A5"/>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72D"/>
    <w:rsid w:val="007A1B25"/>
    <w:rsid w:val="007A21DA"/>
    <w:rsid w:val="007A55A2"/>
    <w:rsid w:val="007A5769"/>
    <w:rsid w:val="007A6D22"/>
    <w:rsid w:val="007B02FC"/>
    <w:rsid w:val="007B3CA9"/>
    <w:rsid w:val="007B4E2B"/>
    <w:rsid w:val="007B53E0"/>
    <w:rsid w:val="007B6ED1"/>
    <w:rsid w:val="007C1A91"/>
    <w:rsid w:val="007C2F53"/>
    <w:rsid w:val="007C4AF6"/>
    <w:rsid w:val="007C4D5C"/>
    <w:rsid w:val="007C6085"/>
    <w:rsid w:val="007D25F9"/>
    <w:rsid w:val="007D5D63"/>
    <w:rsid w:val="007D617A"/>
    <w:rsid w:val="007D61E0"/>
    <w:rsid w:val="007E1A6B"/>
    <w:rsid w:val="007E2B45"/>
    <w:rsid w:val="007E4256"/>
    <w:rsid w:val="007E4EE1"/>
    <w:rsid w:val="007E554B"/>
    <w:rsid w:val="007E5CD4"/>
    <w:rsid w:val="007E6FF6"/>
    <w:rsid w:val="007F128C"/>
    <w:rsid w:val="007F4D2C"/>
    <w:rsid w:val="008013DA"/>
    <w:rsid w:val="00803CDF"/>
    <w:rsid w:val="00807A30"/>
    <w:rsid w:val="0081056D"/>
    <w:rsid w:val="00812477"/>
    <w:rsid w:val="0081337F"/>
    <w:rsid w:val="00813B58"/>
    <w:rsid w:val="008144EA"/>
    <w:rsid w:val="00816C07"/>
    <w:rsid w:val="008273C9"/>
    <w:rsid w:val="00827696"/>
    <w:rsid w:val="00830D5E"/>
    <w:rsid w:val="0083129F"/>
    <w:rsid w:val="008313F5"/>
    <w:rsid w:val="00833922"/>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77DB5"/>
    <w:rsid w:val="00887271"/>
    <w:rsid w:val="0089138A"/>
    <w:rsid w:val="0089166F"/>
    <w:rsid w:val="00892A71"/>
    <w:rsid w:val="00894787"/>
    <w:rsid w:val="00895000"/>
    <w:rsid w:val="008964CC"/>
    <w:rsid w:val="008976D1"/>
    <w:rsid w:val="008A0CC1"/>
    <w:rsid w:val="008A25E9"/>
    <w:rsid w:val="008A5229"/>
    <w:rsid w:val="008A65A1"/>
    <w:rsid w:val="008A66BD"/>
    <w:rsid w:val="008A6FEF"/>
    <w:rsid w:val="008A70AE"/>
    <w:rsid w:val="008B0B3E"/>
    <w:rsid w:val="008B1A38"/>
    <w:rsid w:val="008B24BF"/>
    <w:rsid w:val="008B398E"/>
    <w:rsid w:val="008B684C"/>
    <w:rsid w:val="008B6AA7"/>
    <w:rsid w:val="008B7C80"/>
    <w:rsid w:val="008C0157"/>
    <w:rsid w:val="008C1E1F"/>
    <w:rsid w:val="008C2546"/>
    <w:rsid w:val="008C2C44"/>
    <w:rsid w:val="008C6AA2"/>
    <w:rsid w:val="008D0789"/>
    <w:rsid w:val="008D4078"/>
    <w:rsid w:val="008D5B45"/>
    <w:rsid w:val="008D5DEE"/>
    <w:rsid w:val="008D6AE1"/>
    <w:rsid w:val="008E0D97"/>
    <w:rsid w:val="008E1C82"/>
    <w:rsid w:val="008E2D72"/>
    <w:rsid w:val="008E311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31D47"/>
    <w:rsid w:val="009421D9"/>
    <w:rsid w:val="00946536"/>
    <w:rsid w:val="00946E39"/>
    <w:rsid w:val="009471F6"/>
    <w:rsid w:val="00947D2A"/>
    <w:rsid w:val="00952F1C"/>
    <w:rsid w:val="00954C13"/>
    <w:rsid w:val="00955D34"/>
    <w:rsid w:val="009561E2"/>
    <w:rsid w:val="0095729B"/>
    <w:rsid w:val="00962433"/>
    <w:rsid w:val="00963188"/>
    <w:rsid w:val="0096515D"/>
    <w:rsid w:val="00965AE7"/>
    <w:rsid w:val="00965DF1"/>
    <w:rsid w:val="00965EC6"/>
    <w:rsid w:val="009733AB"/>
    <w:rsid w:val="009741FD"/>
    <w:rsid w:val="00974BFE"/>
    <w:rsid w:val="00977119"/>
    <w:rsid w:val="009801C6"/>
    <w:rsid w:val="00982580"/>
    <w:rsid w:val="009825A0"/>
    <w:rsid w:val="0098317F"/>
    <w:rsid w:val="00983F09"/>
    <w:rsid w:val="009877D9"/>
    <w:rsid w:val="0099045B"/>
    <w:rsid w:val="00995035"/>
    <w:rsid w:val="009A0340"/>
    <w:rsid w:val="009A55AA"/>
    <w:rsid w:val="009A702F"/>
    <w:rsid w:val="009B0242"/>
    <w:rsid w:val="009B02DE"/>
    <w:rsid w:val="009B15B5"/>
    <w:rsid w:val="009C18D9"/>
    <w:rsid w:val="009C1F0E"/>
    <w:rsid w:val="009C255E"/>
    <w:rsid w:val="009D10F9"/>
    <w:rsid w:val="009D1C4F"/>
    <w:rsid w:val="009D3964"/>
    <w:rsid w:val="009D5A62"/>
    <w:rsid w:val="009D5A91"/>
    <w:rsid w:val="009E0E57"/>
    <w:rsid w:val="009E2BA6"/>
    <w:rsid w:val="009F0065"/>
    <w:rsid w:val="009F215C"/>
    <w:rsid w:val="009F29FB"/>
    <w:rsid w:val="009F4770"/>
    <w:rsid w:val="009F4D41"/>
    <w:rsid w:val="009F58CE"/>
    <w:rsid w:val="009F7D20"/>
    <w:rsid w:val="00A04F7C"/>
    <w:rsid w:val="00A060C9"/>
    <w:rsid w:val="00A1036A"/>
    <w:rsid w:val="00A114CC"/>
    <w:rsid w:val="00A12B75"/>
    <w:rsid w:val="00A15425"/>
    <w:rsid w:val="00A159B3"/>
    <w:rsid w:val="00A16BB1"/>
    <w:rsid w:val="00A17E2E"/>
    <w:rsid w:val="00A23F35"/>
    <w:rsid w:val="00A352F0"/>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759D2"/>
    <w:rsid w:val="00A805B9"/>
    <w:rsid w:val="00A83C03"/>
    <w:rsid w:val="00A83FDE"/>
    <w:rsid w:val="00A85AAF"/>
    <w:rsid w:val="00A86020"/>
    <w:rsid w:val="00A8693B"/>
    <w:rsid w:val="00A93DEE"/>
    <w:rsid w:val="00A94FB4"/>
    <w:rsid w:val="00A95A78"/>
    <w:rsid w:val="00AA0569"/>
    <w:rsid w:val="00AA073E"/>
    <w:rsid w:val="00AA1820"/>
    <w:rsid w:val="00AA1C0B"/>
    <w:rsid w:val="00AA49C0"/>
    <w:rsid w:val="00AA6D8F"/>
    <w:rsid w:val="00AA7986"/>
    <w:rsid w:val="00AB23BE"/>
    <w:rsid w:val="00AB26E1"/>
    <w:rsid w:val="00AB2AD9"/>
    <w:rsid w:val="00AB6C52"/>
    <w:rsid w:val="00AB6DD8"/>
    <w:rsid w:val="00AC01B9"/>
    <w:rsid w:val="00AC3802"/>
    <w:rsid w:val="00AC51CA"/>
    <w:rsid w:val="00AC6E8F"/>
    <w:rsid w:val="00AC7B27"/>
    <w:rsid w:val="00AD1997"/>
    <w:rsid w:val="00AD1A83"/>
    <w:rsid w:val="00AD499A"/>
    <w:rsid w:val="00AD7FCE"/>
    <w:rsid w:val="00AE2D24"/>
    <w:rsid w:val="00AE2F3C"/>
    <w:rsid w:val="00AE44E0"/>
    <w:rsid w:val="00AE4E4E"/>
    <w:rsid w:val="00AE5E11"/>
    <w:rsid w:val="00AE5F60"/>
    <w:rsid w:val="00AE6879"/>
    <w:rsid w:val="00AE74A2"/>
    <w:rsid w:val="00AE79CA"/>
    <w:rsid w:val="00AF0EB1"/>
    <w:rsid w:val="00AF116F"/>
    <w:rsid w:val="00AF13FC"/>
    <w:rsid w:val="00AF4509"/>
    <w:rsid w:val="00AF6206"/>
    <w:rsid w:val="00AF7715"/>
    <w:rsid w:val="00B00CC6"/>
    <w:rsid w:val="00B0244D"/>
    <w:rsid w:val="00B04803"/>
    <w:rsid w:val="00B05C88"/>
    <w:rsid w:val="00B0669A"/>
    <w:rsid w:val="00B068C0"/>
    <w:rsid w:val="00B07AF0"/>
    <w:rsid w:val="00B125BE"/>
    <w:rsid w:val="00B13615"/>
    <w:rsid w:val="00B1695A"/>
    <w:rsid w:val="00B23EB7"/>
    <w:rsid w:val="00B269F7"/>
    <w:rsid w:val="00B27306"/>
    <w:rsid w:val="00B40062"/>
    <w:rsid w:val="00B40718"/>
    <w:rsid w:val="00B411A8"/>
    <w:rsid w:val="00B438E6"/>
    <w:rsid w:val="00B4391E"/>
    <w:rsid w:val="00B450F2"/>
    <w:rsid w:val="00B52070"/>
    <w:rsid w:val="00B533ED"/>
    <w:rsid w:val="00B613B0"/>
    <w:rsid w:val="00B64E0D"/>
    <w:rsid w:val="00B67C11"/>
    <w:rsid w:val="00B7101D"/>
    <w:rsid w:val="00B71874"/>
    <w:rsid w:val="00B72388"/>
    <w:rsid w:val="00B73194"/>
    <w:rsid w:val="00B74B22"/>
    <w:rsid w:val="00B75BE7"/>
    <w:rsid w:val="00B75E80"/>
    <w:rsid w:val="00B768CF"/>
    <w:rsid w:val="00B76D53"/>
    <w:rsid w:val="00B77634"/>
    <w:rsid w:val="00B8148E"/>
    <w:rsid w:val="00B834FB"/>
    <w:rsid w:val="00B8505C"/>
    <w:rsid w:val="00B86EC0"/>
    <w:rsid w:val="00B875E8"/>
    <w:rsid w:val="00B87795"/>
    <w:rsid w:val="00B90144"/>
    <w:rsid w:val="00B92479"/>
    <w:rsid w:val="00B9315B"/>
    <w:rsid w:val="00B9367D"/>
    <w:rsid w:val="00B939BA"/>
    <w:rsid w:val="00B94DCB"/>
    <w:rsid w:val="00B972D6"/>
    <w:rsid w:val="00BA0B8C"/>
    <w:rsid w:val="00BA3101"/>
    <w:rsid w:val="00BA3366"/>
    <w:rsid w:val="00BA4D78"/>
    <w:rsid w:val="00BA5A45"/>
    <w:rsid w:val="00BA78D4"/>
    <w:rsid w:val="00BB2F81"/>
    <w:rsid w:val="00BB46B1"/>
    <w:rsid w:val="00BB57C2"/>
    <w:rsid w:val="00BB5FC3"/>
    <w:rsid w:val="00BB64B1"/>
    <w:rsid w:val="00BB6E92"/>
    <w:rsid w:val="00BC14D7"/>
    <w:rsid w:val="00BC395C"/>
    <w:rsid w:val="00BC4881"/>
    <w:rsid w:val="00BC4963"/>
    <w:rsid w:val="00BC5E4B"/>
    <w:rsid w:val="00BC6E7C"/>
    <w:rsid w:val="00BD13EC"/>
    <w:rsid w:val="00BD5D12"/>
    <w:rsid w:val="00BD60CC"/>
    <w:rsid w:val="00BD76CD"/>
    <w:rsid w:val="00BE29CA"/>
    <w:rsid w:val="00BE75A6"/>
    <w:rsid w:val="00BF083E"/>
    <w:rsid w:val="00BF092E"/>
    <w:rsid w:val="00BF1113"/>
    <w:rsid w:val="00BF44FB"/>
    <w:rsid w:val="00BF6B6D"/>
    <w:rsid w:val="00BF6DEF"/>
    <w:rsid w:val="00BF7D79"/>
    <w:rsid w:val="00C02422"/>
    <w:rsid w:val="00C04914"/>
    <w:rsid w:val="00C14CE6"/>
    <w:rsid w:val="00C15112"/>
    <w:rsid w:val="00C16704"/>
    <w:rsid w:val="00C20CD5"/>
    <w:rsid w:val="00C231D3"/>
    <w:rsid w:val="00C23710"/>
    <w:rsid w:val="00C26BC6"/>
    <w:rsid w:val="00C26C3B"/>
    <w:rsid w:val="00C316D4"/>
    <w:rsid w:val="00C32077"/>
    <w:rsid w:val="00C35F7D"/>
    <w:rsid w:val="00C36296"/>
    <w:rsid w:val="00C36E32"/>
    <w:rsid w:val="00C40398"/>
    <w:rsid w:val="00C42379"/>
    <w:rsid w:val="00C42BA1"/>
    <w:rsid w:val="00C45688"/>
    <w:rsid w:val="00C464C0"/>
    <w:rsid w:val="00C467B0"/>
    <w:rsid w:val="00C46B74"/>
    <w:rsid w:val="00C479D1"/>
    <w:rsid w:val="00C5042A"/>
    <w:rsid w:val="00C5210C"/>
    <w:rsid w:val="00C53A03"/>
    <w:rsid w:val="00C573DA"/>
    <w:rsid w:val="00C60DC5"/>
    <w:rsid w:val="00C60F80"/>
    <w:rsid w:val="00C645B1"/>
    <w:rsid w:val="00C64C0F"/>
    <w:rsid w:val="00C65956"/>
    <w:rsid w:val="00C660DA"/>
    <w:rsid w:val="00C66A4A"/>
    <w:rsid w:val="00C66D62"/>
    <w:rsid w:val="00C7262F"/>
    <w:rsid w:val="00C74E26"/>
    <w:rsid w:val="00C77E82"/>
    <w:rsid w:val="00C8135D"/>
    <w:rsid w:val="00C83275"/>
    <w:rsid w:val="00C84B66"/>
    <w:rsid w:val="00C84FE2"/>
    <w:rsid w:val="00C85A29"/>
    <w:rsid w:val="00C86180"/>
    <w:rsid w:val="00C86492"/>
    <w:rsid w:val="00C8742A"/>
    <w:rsid w:val="00C91611"/>
    <w:rsid w:val="00C91F93"/>
    <w:rsid w:val="00C9436D"/>
    <w:rsid w:val="00C94B85"/>
    <w:rsid w:val="00C955A3"/>
    <w:rsid w:val="00CA1C07"/>
    <w:rsid w:val="00CA267A"/>
    <w:rsid w:val="00CA33F1"/>
    <w:rsid w:val="00CA67B7"/>
    <w:rsid w:val="00CB2D14"/>
    <w:rsid w:val="00CB3368"/>
    <w:rsid w:val="00CB3B61"/>
    <w:rsid w:val="00CB3B6C"/>
    <w:rsid w:val="00CB6AE4"/>
    <w:rsid w:val="00CB7085"/>
    <w:rsid w:val="00CC0C5E"/>
    <w:rsid w:val="00CC0ECF"/>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12D6"/>
    <w:rsid w:val="00CF2893"/>
    <w:rsid w:val="00CF2CB8"/>
    <w:rsid w:val="00CF3866"/>
    <w:rsid w:val="00CF3FD3"/>
    <w:rsid w:val="00CF62C1"/>
    <w:rsid w:val="00D03FE4"/>
    <w:rsid w:val="00D0434D"/>
    <w:rsid w:val="00D0538C"/>
    <w:rsid w:val="00D05491"/>
    <w:rsid w:val="00D06556"/>
    <w:rsid w:val="00D06DCA"/>
    <w:rsid w:val="00D1680C"/>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6019"/>
    <w:rsid w:val="00D67B52"/>
    <w:rsid w:val="00D71B45"/>
    <w:rsid w:val="00D7299F"/>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3E37"/>
    <w:rsid w:val="00DC4C61"/>
    <w:rsid w:val="00DC6B19"/>
    <w:rsid w:val="00DD14DC"/>
    <w:rsid w:val="00DD1630"/>
    <w:rsid w:val="00DD220B"/>
    <w:rsid w:val="00DD47E0"/>
    <w:rsid w:val="00DD7B10"/>
    <w:rsid w:val="00DE0648"/>
    <w:rsid w:val="00DE3E8D"/>
    <w:rsid w:val="00DE663A"/>
    <w:rsid w:val="00DE7EF4"/>
    <w:rsid w:val="00DF20EF"/>
    <w:rsid w:val="00DF26C5"/>
    <w:rsid w:val="00DF538A"/>
    <w:rsid w:val="00DF59FF"/>
    <w:rsid w:val="00DF6C19"/>
    <w:rsid w:val="00E01ED8"/>
    <w:rsid w:val="00E026D2"/>
    <w:rsid w:val="00E03157"/>
    <w:rsid w:val="00E049FB"/>
    <w:rsid w:val="00E05F2A"/>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30FD"/>
    <w:rsid w:val="00E730FE"/>
    <w:rsid w:val="00E748C7"/>
    <w:rsid w:val="00E7609B"/>
    <w:rsid w:val="00E819FF"/>
    <w:rsid w:val="00E81FFA"/>
    <w:rsid w:val="00E82042"/>
    <w:rsid w:val="00E84920"/>
    <w:rsid w:val="00E85AC7"/>
    <w:rsid w:val="00E863AF"/>
    <w:rsid w:val="00E9107A"/>
    <w:rsid w:val="00E92BB2"/>
    <w:rsid w:val="00E94062"/>
    <w:rsid w:val="00E95032"/>
    <w:rsid w:val="00E95034"/>
    <w:rsid w:val="00E95717"/>
    <w:rsid w:val="00E957DF"/>
    <w:rsid w:val="00EA04A3"/>
    <w:rsid w:val="00EA0CF3"/>
    <w:rsid w:val="00EA0F69"/>
    <w:rsid w:val="00EA26D6"/>
    <w:rsid w:val="00EA28C3"/>
    <w:rsid w:val="00EA524A"/>
    <w:rsid w:val="00EA5A07"/>
    <w:rsid w:val="00EA73C1"/>
    <w:rsid w:val="00EB01B1"/>
    <w:rsid w:val="00EB0562"/>
    <w:rsid w:val="00EB216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CC5"/>
    <w:rsid w:val="00ED41DB"/>
    <w:rsid w:val="00ED47C9"/>
    <w:rsid w:val="00ED6081"/>
    <w:rsid w:val="00EE18CC"/>
    <w:rsid w:val="00EE635F"/>
    <w:rsid w:val="00EF4B64"/>
    <w:rsid w:val="00EF7114"/>
    <w:rsid w:val="00EF7533"/>
    <w:rsid w:val="00EF7A4E"/>
    <w:rsid w:val="00F00947"/>
    <w:rsid w:val="00F05261"/>
    <w:rsid w:val="00F05BCC"/>
    <w:rsid w:val="00F0625A"/>
    <w:rsid w:val="00F06C1B"/>
    <w:rsid w:val="00F16055"/>
    <w:rsid w:val="00F17333"/>
    <w:rsid w:val="00F17D02"/>
    <w:rsid w:val="00F17E57"/>
    <w:rsid w:val="00F20704"/>
    <w:rsid w:val="00F2435A"/>
    <w:rsid w:val="00F251D8"/>
    <w:rsid w:val="00F261A8"/>
    <w:rsid w:val="00F339B9"/>
    <w:rsid w:val="00F3488F"/>
    <w:rsid w:val="00F34B35"/>
    <w:rsid w:val="00F352A5"/>
    <w:rsid w:val="00F3590A"/>
    <w:rsid w:val="00F36D7D"/>
    <w:rsid w:val="00F37734"/>
    <w:rsid w:val="00F40134"/>
    <w:rsid w:val="00F43CD1"/>
    <w:rsid w:val="00F50376"/>
    <w:rsid w:val="00F52ACE"/>
    <w:rsid w:val="00F53F66"/>
    <w:rsid w:val="00F54E55"/>
    <w:rsid w:val="00F65D66"/>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B2362"/>
    <w:rsid w:val="00FB3C89"/>
    <w:rsid w:val="00FB57A3"/>
    <w:rsid w:val="00FC2BD9"/>
    <w:rsid w:val="00FC6C0B"/>
    <w:rsid w:val="00FD0B54"/>
    <w:rsid w:val="00FD0FB1"/>
    <w:rsid w:val="00FD5688"/>
    <w:rsid w:val="00FD714E"/>
    <w:rsid w:val="00FE0066"/>
    <w:rsid w:val="00FE11B1"/>
    <w:rsid w:val="00FE39F1"/>
    <w:rsid w:val="00FE43C2"/>
    <w:rsid w:val="00FE61B6"/>
    <w:rsid w:val="00FF005B"/>
    <w:rsid w:val="00FF1928"/>
    <w:rsid w:val="00FF3CB7"/>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35D"/>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qFormat/>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82725630">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nx.ai/"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1774</Words>
  <Characters>10113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5</cp:revision>
  <cp:lastPrinted>2022-01-10T18:33:00Z</cp:lastPrinted>
  <dcterms:created xsi:type="dcterms:W3CDTF">2022-11-04T19:12:00Z</dcterms:created>
  <dcterms:modified xsi:type="dcterms:W3CDTF">2022-11-04T19:43:00Z</dcterms:modified>
</cp:coreProperties>
</file>